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408d59f5f4d36" /></Relationships>
</file>

<file path=word/document.xml><?xml version="1.0" encoding="utf-8"?>
<w:document xmlns:r="http://schemas.openxmlformats.org/officeDocument/2006/relationships" xmlns:w="http://schemas.openxmlformats.org/wordprocessingml/2006/main">
  <w:body>
    <w:p>
      <w:pPr>
        <w:pStyle w:val="Title"/>
      </w:pPr>
      <w:r>
        <w:t>Other treatment type for alcohol and other drugs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treatment type for alcohol and other drugs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ef099b0cd477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provided for alcohol and other drugs.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 (Rehabilitation).</w:t>
            </w:r>
          </w:p>
          <w:p>
            <w:pPr>
              <w:spacing w:after="160"/>
            </w:pPr>
            <w:r>
              <w:rPr>
                <w:rStyle w:val="row-content-rich-text"/>
              </w:rPr>
              <w:t xml:space="preserve">CODE 3     Rehabilitation</w:t>
            </w:r>
          </w:p>
          <w:p>
            <w:pPr>
              <w:spacing w:after="160"/>
            </w:pPr>
            <w:r>
              <w:rPr>
                <w:rStyle w:val="row-content-rich-text"/>
              </w:rPr>
              <w:t xml:space="preserve">This code refers to an intensive structured treatment program that can occur in residential or non-residential settings and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w:t>
            </w:r>
          </w:p>
          <w:p>
            <w:pPr>
              <w:spacing w:after="160"/>
            </w:pPr>
            <w:r>
              <w:rPr>
                <w:rStyle w:val="row-content-rich-text"/>
              </w:rPr>
              <w:t xml:space="preserve">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This code refers to pharmacotherapies that include those used as maintenance therapies (e.g. methadone or buprenorphine) and those used as relapse prevention (e.g. acamprosate, naltrexone or disulfiram).</w:t>
            </w:r>
          </w:p>
          <w:p>
            <w:pPr>
              <w:spacing w:after="160"/>
            </w:pPr>
            <w:r>
              <w:rPr>
                <w:rStyle w:val="row-content-rich-text"/>
              </w:rPr>
              <w:t xml:space="preserve">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w:t>
            </w:r>
          </w:p>
          <w:p>
            <w:pPr>
              <w:spacing w:after="160"/>
            </w:pPr>
            <w:r>
              <w:rPr>
                <w:rStyle w:val="row-content-rich-text"/>
              </w:rPr>
              <w:t xml:space="preserve">This code refers to when the type of treatment provided to the client is support and case management (e.g. treatment planning and monitoring, case conferences, advocacy, or facilitated referral).</w:t>
            </w:r>
          </w:p>
          <w:p>
            <w:pPr>
              <w:spacing w:after="160"/>
            </w:pPr>
            <w:r>
              <w:rPr>
                <w:rStyle w:val="row-content-rich-text"/>
              </w:rPr>
              <w:t xml:space="preserve">CODE 6     Information and education</w:t>
            </w:r>
          </w:p>
          <w:p>
            <w:pPr>
              <w:spacing w:after="160"/>
            </w:pPr>
            <w:r>
              <w:rPr>
                <w:rStyle w:val="row-content-rich-text"/>
              </w:rPr>
              <w:t xml:space="preserve">This code refers to when the type of treatment provided to the client is information and education (e.g. written information or a psycho-educational intervention).</w:t>
            </w:r>
          </w:p>
          <w:p>
            <w:pPr>
              <w:spacing w:after="160"/>
            </w:pPr>
            <w:r>
              <w:rPr>
                <w:rStyle w:val="row-content-rich-text"/>
              </w:rPr>
              <w:t xml:space="preserve">CODE 88     Other</w:t>
            </w:r>
          </w:p>
          <w:p>
            <w:pPr/>
            <w:r>
              <w:rPr>
                <w:rStyle w:val="row-content-rich-text"/>
              </w:rPr>
              <w:t xml:space="preserve">This codes refers to other treatment types not further defined such as art, equine or outdoor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673b27eecd4ae2">
              <w:r>
                <w:rPr>
                  <w:rStyle w:val="Hyperlink"/>
                </w:rPr>
                <w:t xml:space="preserve">Other treatment type for alcohol and other drugs code N</w:t>
              </w:r>
            </w:hyperlink>
          </w:p>
          <w:p>
            <w:pPr>
              <w:spacing w:before="0" w:after="0"/>
            </w:pPr>
            <w:r>
              <w:rPr>
                <w:rStyle w:val="row-content"/>
                <w:color w:val="244061"/>
              </w:rPr>
              <w:t xml:space="preserve">       </w:t>
            </w:r>
            <w:hyperlink w:history="true" r:id="Re7eba5f0b42d49f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2cc044ae114939">
              <w:r>
                <w:rPr>
                  <w:rStyle w:val="Hyperlink"/>
                </w:rPr>
                <w:t xml:space="preserve">Episode of treatment for alcohol and other drugs—other treatment type, code N[N]</w:t>
              </w:r>
            </w:hyperlink>
          </w:p>
          <w:p>
            <w:pPr>
              <w:spacing w:before="0" w:after="0"/>
            </w:pPr>
            <w:r>
              <w:rPr>
                <w:rStyle w:val="row-content"/>
                <w:color w:val="244061"/>
              </w:rPr>
              <w:t xml:space="preserve">       </w:t>
            </w:r>
            <w:hyperlink w:history="true" r:id="R12257b49892b40aa">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0481c0e2340b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13cf53559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81c0e2340b4d41" /><Relationship Type="http://schemas.openxmlformats.org/officeDocument/2006/relationships/header" Target="/word/header1.xml" Id="R3d1f4f2e363f4fdd" /><Relationship Type="http://schemas.openxmlformats.org/officeDocument/2006/relationships/settings" Target="/word/settings.xml" Id="R7c8670e43d154c9f" /><Relationship Type="http://schemas.openxmlformats.org/officeDocument/2006/relationships/styles" Target="/word/styles.xml" Id="Rd29a981f43e948a0" /><Relationship Type="http://schemas.openxmlformats.org/officeDocument/2006/relationships/hyperlink" Target="https://meteor.aihw.gov.au/RegistrationAuthority/12" TargetMode="External" Id="Rb9aef099b0cd4776" /><Relationship Type="http://schemas.openxmlformats.org/officeDocument/2006/relationships/hyperlink" Target="https://meteor.aihw.gov.au/content/270672" TargetMode="External" Id="R7e673b27eecd4ae2" /><Relationship Type="http://schemas.openxmlformats.org/officeDocument/2006/relationships/hyperlink" Target="https://meteor.aihw.gov.au/RegistrationAuthority/12" TargetMode="External" Id="Re7eba5f0b42d49fe" /><Relationship Type="http://schemas.openxmlformats.org/officeDocument/2006/relationships/hyperlink" Target="https://meteor.aihw.gov.au/content/700927" TargetMode="External" Id="Rcd2cc044ae114939" /><Relationship Type="http://schemas.openxmlformats.org/officeDocument/2006/relationships/hyperlink" Target="https://meteor.aihw.gov.au/RegistrationAuthority/12" TargetMode="External" Id="R12257b49892b40aa" /></Relationships>
</file>

<file path=word/_rels/header1.xml.rels>&#65279;<?xml version="1.0" encoding="utf-8"?><Relationships xmlns="http://schemas.openxmlformats.org/package/2006/relationships"><Relationship Type="http://schemas.openxmlformats.org/officeDocument/2006/relationships/image" Target="/media/image.png" Id="R5ff13cf535594110" /></Relationships>
</file>