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cc48838f824da7" /></Relationships>
</file>

<file path=word/document.xml><?xml version="1.0" encoding="utf-8"?>
<w:document xmlns:r="http://schemas.openxmlformats.org/officeDocument/2006/relationships" xmlns:w="http://schemas.openxmlformats.org/wordprocessingml/2006/main">
  <w:body>
    <w:p>
      <w:pPr>
        <w:pStyle w:val="Title"/>
      </w:pPr>
      <w:r>
        <w:t>Allied health service event—assessment measure result,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event—assessment measure result,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assessment measure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7a039c65a140c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result of an assessment measure performed during an </w:t>
            </w:r>
            <w:hyperlink w:tooltip="A specific, time defined encounter between a person (with a known patient identifier) and an allied health professional, assistant or student." w:history="true" r:id="R5ee74e518f4a4eed">
              <w:r>
                <w:rPr>
                  <w:rStyle w:val="Hyperlink"/>
                  <w:b/>
                </w:rPr>
                <w:t xml:space="preserve">allied health service event </w:t>
              </w:r>
            </w:hyperlink>
            <w:r>
              <w:rPr>
                <w:rStyle w:val="row-content-rich-text"/>
              </w:rPr>
              <w:t xml:space="preserve">by an </w:t>
            </w:r>
            <w:hyperlink w:tooltip="An allied health professional, assistant or student providing an allied health service." w:history="true" r:id="R2f8522bb59ce47a5">
              <w:r>
                <w:rPr>
                  <w:rStyle w:val="Hyperlink"/>
                  <w:b/>
                </w:rPr>
                <w:t xml:space="preserve">allied health service provider</w:t>
              </w:r>
            </w:hyperlink>
            <w:r>
              <w:rPr>
                <w:rStyle w:val="row-content-rich-text"/>
              </w:rPr>
              <w:t xml:space="preserv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6827a7f8b94480">
              <w:r>
                <w:rPr>
                  <w:rStyle w:val="Hyperlink"/>
                </w:rPr>
                <w:t xml:space="preserve">Allied health service event—assessment measure result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27b6f006794e7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result of an assessment measure performed during an </w:t>
            </w:r>
            <w:hyperlink w:tooltip="A specific, time defined encounter between a person (with a known patient identifier) and an allied health professional, assistant or student." w:history="true" r:id="Rc7707e6fd5554af1">
              <w:r>
                <w:rPr>
                  <w:rStyle w:val="Hyperlink"/>
                  <w:b/>
                </w:rPr>
                <w:t xml:space="preserve">allied health service event </w:t>
              </w:r>
            </w:hyperlink>
            <w:r>
              <w:rPr>
                <w:rStyle w:val="row-content-rich-text"/>
              </w:rPr>
              <w:t xml:space="preserve">by an </w:t>
            </w:r>
            <w:hyperlink w:tooltip="An allied health professional, assistant or student providing an allied health service." w:history="true" r:id="R5da2922b2ae642cb">
              <w:r>
                <w:rPr>
                  <w:rStyle w:val="Hyperlink"/>
                  <w:b/>
                </w:rPr>
                <w:t xml:space="preserve">allied health service provider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1a500d616046fa">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d7d6cac2ad49c9">
              <w:r>
                <w:rPr>
                  <w:rStyle w:val="Hyperlink"/>
                </w:rPr>
                <w:t xml:space="preserve">Assessment measure result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535875c12704759">
              <w:r>
                <w:rPr>
                  <w:rStyle w:val="Hyperlink"/>
                </w:rPr>
                <w:t xml:space="preserve">Text X[X(39)]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cd068465864d69">
              <w:r>
                <w:rPr>
                  <w:rStyle w:val="Hyperlink"/>
                  <w:color w:val="244061"/>
                </w:rPr>
                <w:t xml:space="preserve">Aged Care</w:t>
              </w:r>
            </w:hyperlink>
            <w:r>
              <w:rPr>
                <w:rStyle w:val="row-content"/>
                <w:color w:val="244061"/>
              </w:rPr>
              <w:t xml:space="preserve">, Standard 30/06/2023</w:t>
            </w:r>
          </w:p>
          <w:p>
            <w:pPr>
              <w:spacing w:before="0" w:after="0"/>
            </w:pPr>
            <w:hyperlink w:history="true" r:id="Ra697475a9c17462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86122d3a7414cf9">
              <w:r>
                <w:rPr>
                  <w:rStyle w:val="Hyperlink"/>
                  <w:color w:val="244061"/>
                </w:rPr>
                <w:t xml:space="preserve">Disability</w:t>
              </w:r>
            </w:hyperlink>
            <w:r>
              <w:rPr>
                <w:rStyle w:val="row-content"/>
                <w:color w:val="244061"/>
              </w:rPr>
              <w:t xml:space="preserve">, Standard 13/08/2015</w:t>
            </w:r>
          </w:p>
          <w:p>
            <w:pPr>
              <w:spacing w:before="0" w:after="0"/>
            </w:pPr>
            <w:hyperlink w:history="true" r:id="R10b6c318c3cc45db">
              <w:r>
                <w:rPr>
                  <w:rStyle w:val="Hyperlink"/>
                  <w:color w:val="244061"/>
                </w:rPr>
                <w:t xml:space="preserve">Health</w:t>
              </w:r>
            </w:hyperlink>
            <w:r>
              <w:rPr>
                <w:rStyle w:val="row-content"/>
                <w:color w:val="244061"/>
              </w:rPr>
              <w:t xml:space="preserve">, Standard 01/03/2005</w:t>
            </w:r>
          </w:p>
          <w:p>
            <w:pPr>
              <w:spacing w:before="0" w:after="0"/>
            </w:pPr>
            <w:hyperlink w:history="true" r:id="Rf9baacc4d0224f84">
              <w:r>
                <w:rPr>
                  <w:rStyle w:val="Hyperlink"/>
                  <w:color w:val="244061"/>
                </w:rPr>
                <w:t xml:space="preserve">Housing assistance</w:t>
              </w:r>
            </w:hyperlink>
            <w:r>
              <w:rPr>
                <w:rStyle w:val="row-content"/>
                <w:color w:val="244061"/>
              </w:rPr>
              <w:t xml:space="preserve">, Standard 20/06/2005</w:t>
            </w:r>
          </w:p>
          <w:p>
            <w:pPr>
              <w:spacing w:before="0" w:after="0"/>
            </w:pPr>
            <w:hyperlink w:history="true" r:id="R3d8eeb02d22f4725">
              <w:r>
                <w:rPr>
                  <w:rStyle w:val="Hyperlink"/>
                  <w:color w:val="244061"/>
                </w:rPr>
                <w:t xml:space="preserve">Indigenous</w:t>
              </w:r>
            </w:hyperlink>
            <w:r>
              <w:rPr>
                <w:rStyle w:val="row-content"/>
                <w:color w:val="244061"/>
              </w:rPr>
              <w:t xml:space="preserve">, Standard 05/12/2017</w:t>
            </w:r>
          </w:p>
          <w:p>
            <w:pPr>
              <w:spacing w:before="0" w:after="0"/>
            </w:pPr>
            <w:hyperlink w:history="true" r:id="R6a9a53a4e37941f6">
              <w:r>
                <w:rPr>
                  <w:rStyle w:val="Hyperlink"/>
                  <w:color w:val="244061"/>
                </w:rPr>
                <w:t xml:space="preserve">Tasmanian Health</w:t>
              </w:r>
            </w:hyperlink>
            <w:r>
              <w:rPr>
                <w:rStyle w:val="row-content"/>
                <w:color w:val="244061"/>
              </w:rPr>
              <w:t xml:space="preserve">, Standard 01/09/2016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Assessment measures are clinical outcome measures appropriate for use when objectively measuring a person’s health or health related circumstance.</w:t>
            </w:r>
          </w:p>
          <w:p>
            <w:pPr>
              <w:spacing w:after="160"/>
            </w:pPr>
            <w:r>
              <w:rPr>
                <w:rStyle w:val="row-content-rich-text"/>
              </w:rPr>
              <w:t xml:space="preserve">The measure may or may not be standardised; and may be profession specific, or shared amongst a number of professions.</w:t>
            </w:r>
          </w:p>
          <w:p>
            <w:pPr>
              <w:spacing w:after="160"/>
            </w:pPr>
            <w:r>
              <w:rPr>
                <w:rStyle w:val="row-content-rich-text"/>
              </w:rPr>
              <w:t xml:space="preserve">Profession specific code sets can be used for the allied health service provider to choose from.</w:t>
            </w:r>
          </w:p>
          <w:p>
            <w:pPr>
              <w:spacing w:after="160"/>
            </w:pPr>
            <w:r>
              <w:rPr>
                <w:rStyle w:val="row-content-rich-text"/>
              </w:rPr>
              <w:t xml:space="preserve">This data element is used in the </w:t>
            </w:r>
            <w:hyperlink w:history="true" r:id="R6d6923b58c4e406d">
              <w:r>
                <w:rPr>
                  <w:rStyle w:val="Hyperlink"/>
                </w:rPr>
                <w:t xml:space="preserve">Allied health assessment cluster</w:t>
              </w:r>
            </w:hyperlink>
            <w:r>
              <w:rPr>
                <w:rStyle w:val="row-content-rich-text"/>
              </w:rPr>
              <w:t xml:space="preserve">.</w:t>
            </w:r>
          </w:p>
          <w:p>
            <w:pPr>
              <w:spacing w:after="160"/>
            </w:pPr>
            <w:r>
              <w:rPr>
                <w:rStyle w:val="row-content-rich-text"/>
              </w:rPr>
              <w:t xml:space="preserve">In the absence of nationally consistent code sets or values for recording assessment measure name ‘free text’ is to be used. Assessment measures may be recorded for all </w:t>
            </w:r>
            <w:hyperlink w:tooltip="A specific, time defined encounter between a person (with a known patient identifier) and an allied health professional, assistant or student." w:history="true" r:id="Rc89e6e8cf7ea45c5">
              <w:r>
                <w:rPr>
                  <w:rStyle w:val="Hyperlink"/>
                  <w:b/>
                </w:rPr>
                <w:t xml:space="preserve">allied health service events</w:t>
              </w:r>
            </w:hyperlink>
            <w:r>
              <w:rPr>
                <w:rStyle w:val="row-content-rich-text"/>
              </w:rPr>
              <w:t xml:space="preserve">.</w:t>
            </w:r>
          </w:p>
          <w:p>
            <w:pPr>
              <w:spacing w:after="160"/>
            </w:pPr>
            <w:r>
              <w:rPr>
                <w:rStyle w:val="row-content-rich-text"/>
              </w:rPr>
              <w:t xml:space="preserve">A combination of assessment types, measures and results fields represent a discrete assessment. Each allied health service event may have one or more assessment types, measures and results recorded, up to a maximum of 99.</w:t>
            </w:r>
          </w:p>
          <w:p>
            <w:pPr>
              <w:spacing w:after="160"/>
            </w:pPr>
            <w:r>
              <w:rPr>
                <w:rStyle w:val="row-content-rich-text"/>
              </w:rPr>
              <w:t xml:space="preserve">Examples of Allied health service event – assessment measure results may include, but are not limited to:</w:t>
            </w:r>
          </w:p>
          <w:p>
            <w:pPr>
              <w:spacing w:after="160"/>
            </w:pPr>
            <w:r>
              <w:rPr>
                <w:rStyle w:val="row-content-rich-text"/>
              </w:rPr>
              <w:t xml:space="preserve">True/False</w:t>
            </w:r>
          </w:p>
          <w:p>
            <w:pPr>
              <w:spacing w:after="160"/>
            </w:pPr>
            <w:r>
              <w:rPr>
                <w:rStyle w:val="row-content-rich-text"/>
              </w:rPr>
              <w:t xml:space="preserve">Positive/ Negative</w:t>
            </w:r>
          </w:p>
          <w:p>
            <w:pPr/>
            <w:r>
              <w:rPr>
                <w:rStyle w:val="row-content-rich-text"/>
              </w:rPr>
              <w:t xml:space="preserve">Positive numerical value i.e. 3 or negative numerical value i.e.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jurisdiction will implement a locally agreed code set for collection of the data element.  This may be borrowed or adapted from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Subsequent analysis of locally agreed values will contribute to developing national standardised values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87e6f14c5b473b">
              <w:r>
                <w:rPr>
                  <w:rStyle w:val="Hyperlink"/>
                </w:rPr>
                <w:t xml:space="preserve">Allied health assessment cluster</w:t>
              </w:r>
            </w:hyperlink>
          </w:p>
          <w:p>
            <w:pPr>
              <w:spacing w:before="0" w:after="0"/>
            </w:pPr>
            <w:r>
              <w:rPr>
                <w:rStyle w:val="row-content"/>
                <w:color w:val="244061"/>
              </w:rPr>
              <w:t xml:space="preserve">       </w:t>
            </w:r>
            <w:hyperlink w:history="true" r:id="Ra59044e04fc84b53">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5eda2b8843e64a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705937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b50b23987e49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a2b8843e64adc" /><Relationship Type="http://schemas.openxmlformats.org/officeDocument/2006/relationships/header" Target="/word/header1.xml" Id="R3cc7d9d7c23244a2" /><Relationship Type="http://schemas.openxmlformats.org/officeDocument/2006/relationships/settings" Target="/word/settings.xml" Id="Rfa325dab7fc84181" /><Relationship Type="http://schemas.openxmlformats.org/officeDocument/2006/relationships/styles" Target="/word/styles.xml" Id="R59c7a01da1bf4243" /><Relationship Type="http://schemas.openxmlformats.org/officeDocument/2006/relationships/hyperlink" Target="https://meteor.aihw.gov.au/RegistrationAuthority/12" TargetMode="External" Id="Rd87a039c65a140c9" /><Relationship Type="http://schemas.openxmlformats.org/officeDocument/2006/relationships/hyperlink" Target="https://meteor.aihw.gov.au/content/705578" TargetMode="External" Id="R5ee74e518f4a4eed" /><Relationship Type="http://schemas.openxmlformats.org/officeDocument/2006/relationships/hyperlink" Target="https://meteor.aihw.gov.au/content/705622" TargetMode="External" Id="R2f8522bb59ce47a5" /><Relationship Type="http://schemas.openxmlformats.org/officeDocument/2006/relationships/hyperlink" Target="https://meteor.aihw.gov.au/content/705934" TargetMode="External" Id="R6b6827a7f8b94480" /><Relationship Type="http://schemas.openxmlformats.org/officeDocument/2006/relationships/hyperlink" Target="https://meteor.aihw.gov.au/RegistrationAuthority/12" TargetMode="External" Id="R5727b6f006794e72" /><Relationship Type="http://schemas.openxmlformats.org/officeDocument/2006/relationships/hyperlink" Target="https://meteor.aihw.gov.au/content/705578" TargetMode="External" Id="Rc7707e6fd5554af1" /><Relationship Type="http://schemas.openxmlformats.org/officeDocument/2006/relationships/hyperlink" Target="https://meteor.aihw.gov.au/content/705622" TargetMode="External" Id="R5da2922b2ae642cb" /><Relationship Type="http://schemas.openxmlformats.org/officeDocument/2006/relationships/hyperlink" Target="https://meteor.aihw.gov.au/content/705467" TargetMode="External" Id="R4c1a500d616046fa" /><Relationship Type="http://schemas.openxmlformats.org/officeDocument/2006/relationships/hyperlink" Target="https://meteor.aihw.gov.au/content/705930" TargetMode="External" Id="Radd7d6cac2ad49c9" /><Relationship Type="http://schemas.openxmlformats.org/officeDocument/2006/relationships/hyperlink" Target="https://meteor.aihw.gov.au/content/270804" TargetMode="External" Id="Rf535875c12704759" /><Relationship Type="http://schemas.openxmlformats.org/officeDocument/2006/relationships/hyperlink" Target="https://meteor.aihw.gov.au/RegistrationAuthority/19" TargetMode="External" Id="Rc9cd068465864d69" /><Relationship Type="http://schemas.openxmlformats.org/officeDocument/2006/relationships/hyperlink" Target="https://meteor.aihw.gov.au/RegistrationAuthority/1" TargetMode="External" Id="Ra697475a9c17462e" /><Relationship Type="http://schemas.openxmlformats.org/officeDocument/2006/relationships/hyperlink" Target="https://meteor.aihw.gov.au/RegistrationAuthority/16" TargetMode="External" Id="Rc86122d3a7414cf9" /><Relationship Type="http://schemas.openxmlformats.org/officeDocument/2006/relationships/hyperlink" Target="https://meteor.aihw.gov.au/RegistrationAuthority/12" TargetMode="External" Id="R10b6c318c3cc45db" /><Relationship Type="http://schemas.openxmlformats.org/officeDocument/2006/relationships/hyperlink" Target="https://meteor.aihw.gov.au/RegistrationAuthority/11" TargetMode="External" Id="Rf9baacc4d0224f84" /><Relationship Type="http://schemas.openxmlformats.org/officeDocument/2006/relationships/hyperlink" Target="https://meteor.aihw.gov.au/RegistrationAuthority/6" TargetMode="External" Id="R3d8eeb02d22f4725" /><Relationship Type="http://schemas.openxmlformats.org/officeDocument/2006/relationships/hyperlink" Target="https://meteor.aihw.gov.au/RegistrationAuthority/15" TargetMode="External" Id="R6a9a53a4e37941f6" /><Relationship Type="http://schemas.openxmlformats.org/officeDocument/2006/relationships/hyperlink" Target="https://meteor.aihw.gov.au/content/708009" TargetMode="External" Id="R6d6923b58c4e406d" /><Relationship Type="http://schemas.openxmlformats.org/officeDocument/2006/relationships/hyperlink" Target="https://meteor.aihw.gov.au/content/705578" TargetMode="External" Id="Rc89e6e8cf7ea45c5" /><Relationship Type="http://schemas.openxmlformats.org/officeDocument/2006/relationships/hyperlink" Target="https://meteor.aihw.gov.au/content/708009" TargetMode="External" Id="R8e87e6f14c5b473b" /><Relationship Type="http://schemas.openxmlformats.org/officeDocument/2006/relationships/hyperlink" Target="https://meteor.aihw.gov.au/RegistrationAuthority/12" TargetMode="External" Id="Ra59044e04fc84b53" /></Relationships>
</file>

<file path=word/_rels/header1.xml.rels>&#65279;<?xml version="1.0" encoding="utf-8"?><Relationships xmlns="http://schemas.openxmlformats.org/package/2006/relationships"><Relationship Type="http://schemas.openxmlformats.org/officeDocument/2006/relationships/image" Target="/media/image.png" Id="Re1b50b23987e492a" /></Relationships>
</file>