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1df83545794b37" /></Relationships>
</file>

<file path=word/document.xml><?xml version="1.0" encoding="utf-8"?>
<w:document xmlns:r="http://schemas.openxmlformats.org/officeDocument/2006/relationships" xmlns:w="http://schemas.openxmlformats.org/wordprocessingml/2006/main">
  <w:body>
    <w:p>
      <w:pPr>
        <w:pStyle w:val="Title"/>
      </w:pPr>
      <w:r>
        <w:t>Service contact—patient/client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contact—patient/client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Patient/client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0178155c94440e">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56681b6a9c4799">
              <w:r>
                <w:rPr>
                  <w:rStyle w:val="Hyperlink"/>
                </w:rPr>
                <w:t xml:space="preserve">Service contact—patient/client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0a91d1e8eb4e2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are not restricted to in-person communication but can include telephone, video link or other forms of direct communication.</w:t>
            </w:r>
          </w:p>
          <w:p>
            <w:pPr>
              <w:spacing w:after="160"/>
            </w:pPr>
            <w:r>
              <w:rPr>
                <w:rStyle w:val="row-content-rich-text"/>
              </w:rPr>
              <w:t xml:space="preserve">CODE 1   Yes</w:t>
            </w:r>
          </w:p>
          <w:p>
            <w:pPr>
              <w:spacing w:after="160"/>
            </w:pPr>
            <w:r>
              <w:rPr>
                <w:rStyle w:val="row-content-rich-text"/>
              </w:rPr>
              <w:t xml:space="preserve">This code is to be used for service contacts between a mental health service provider and the patient/client in whose clinical record the service contact would normally warrant a dated entry, where the patient/client is participating.</w:t>
            </w:r>
          </w:p>
          <w:p>
            <w:pPr>
              <w:spacing w:after="160"/>
            </w:pPr>
            <w:r>
              <w:rPr>
                <w:rStyle w:val="row-content-rich-text"/>
              </w:rPr>
              <w:t xml:space="preserve">CODE 2   No</w:t>
            </w:r>
          </w:p>
          <w:p>
            <w:pPr/>
            <w:r>
              <w:rPr>
                <w:rStyle w:val="row-content-rich-text"/>
              </w:rPr>
              <w:t xml:space="preserve">This code is to be used for service contacts between a mental health service provider and a third party(ies) where the patient/client, in whose clinical record the service contact would normally warrant a dated entry, is not participating.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Specialised ambulatory - mental health care service contacts: this item can be derived from </w:t>
            </w:r>
            <w:hyperlink w:history="true" r:id="R1cf9b1acbf5c4da8">
              <w:r>
                <w:rPr>
                  <w:rStyle w:val="Hyperlink"/>
                </w:rPr>
                <w:t xml:space="preserve">Mental health service contact—patient/client participation indicator, yes/no/unknown code N</w:t>
              </w:r>
            </w:hyperlink>
          </w:p>
          <w:p>
            <w:pPr/>
            <w:r>
              <w:rPr>
                <w:rStyle w:val="row-content-rich-text"/>
              </w:rPr>
              <w:t xml:space="preserve">Non-specialised ambulatory - non-admitted patient service events: For these events the indicator should always indicate Yes, unless the reported service event is an occurrence of a </w:t>
            </w:r>
            <w:hyperlink w:history="true" r:id="R8d511410b1254962">
              <w:r>
                <w:rPr>
                  <w:rStyle w:val="Hyperlink"/>
                </w:rPr>
                <w:t xml:space="preserve">Multidisciplinary case conference</w:t>
              </w:r>
            </w:hyperlink>
            <w:r>
              <w:rPr>
                <w:rStyle w:val="row-content-rich-text"/>
              </w:rPr>
              <w:t xml:space="preserve"> where the patient is not present.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baf9dbf09c4ed5">
              <w:r>
                <w:rPr>
                  <w:rStyle w:val="Hyperlink"/>
                </w:rPr>
                <w:t xml:space="preserve">Service contact—patient/client participation indicator, yes/no code N</w:t>
              </w:r>
            </w:hyperlink>
          </w:p>
          <w:p>
            <w:pPr>
              <w:pStyle w:val="registration-status"/>
              <w:spacing w:before="0" w:after="0"/>
            </w:pPr>
            <w:hyperlink w:history="true" r:id="R0ce4d1ce885d4c7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c589f57b89d4e74">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11d6cd9e8e9b472f">
              <w:r>
                <w:rPr>
                  <w:rStyle w:val="Hyperlink"/>
                </w:rPr>
                <w:t xml:space="preserve">Service contact—patient/client participation indicator, Yes/no/unknown code N</w:t>
              </w:r>
            </w:hyperlink>
          </w:p>
          <w:p>
            <w:pPr>
              <w:pStyle w:val="registration-status"/>
              <w:spacing w:before="0" w:after="0"/>
            </w:pPr>
            <w:hyperlink w:history="true" r:id="Ra8f7d6e1d001494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cc25f752542c4a8f">
              <w:r>
                <w:rPr>
                  <w:rStyle w:val="Hyperlink"/>
                </w:rPr>
                <w:t xml:space="preserve">Mental health service contact—patient/client participation indicator, yes/no code N</w:t>
              </w:r>
            </w:hyperlink>
          </w:p>
          <w:p>
            <w:pPr>
              <w:pStyle w:val="registration-status"/>
              <w:spacing w:before="0" w:after="0"/>
            </w:pPr>
            <w:hyperlink w:history="true" r:id="R0dc06367ed65492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96f050c7fee4ffa">
              <w:r>
                <w:rPr>
                  <w:rStyle w:val="Hyperlink"/>
                </w:rPr>
                <w:t xml:space="preserve">Mental health service contact—patient/client participation indicator, yes/no/unknown code N</w:t>
              </w:r>
            </w:hyperlink>
          </w:p>
          <w:p>
            <w:pPr>
              <w:pStyle w:val="registration-status"/>
              <w:spacing w:before="0" w:after="0"/>
            </w:pPr>
            <w:hyperlink w:history="true" r:id="Rfc43519763d84d13">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0cad5685c69d4196">
              <w:r>
                <w:rPr>
                  <w:rStyle w:val="Hyperlink"/>
                </w:rPr>
                <w:t xml:space="preserve">Mental health service contact—patient/client participation indicator, yes/no/unknown code N</w:t>
              </w:r>
            </w:hyperlink>
          </w:p>
          <w:p>
            <w:pPr>
              <w:pStyle w:val="registration-status"/>
              <w:spacing w:before="0" w:after="0"/>
            </w:pPr>
            <w:hyperlink w:history="true" r:id="R2d018d9acc904d49">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e0262b4c464e69">
              <w:r>
                <w:rPr>
                  <w:rStyle w:val="Hyperlink"/>
                </w:rPr>
                <w:t xml:space="preserve">Activity based funding: Mental health care NBEDS 2019-20</w:t>
              </w:r>
            </w:hyperlink>
          </w:p>
          <w:p>
            <w:pPr>
              <w:pStyle w:val="registration-status"/>
              <w:spacing w:before="0" w:after="0"/>
            </w:pPr>
            <w:hyperlink w:history="true" r:id="R4dbb5b2d2e864d80">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9ccb842c20ad43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702532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043e24af440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cb842c20ad43dc" /><Relationship Type="http://schemas.openxmlformats.org/officeDocument/2006/relationships/header" Target="/word/header1.xml" Id="Rc90049a3c47a491c" /><Relationship Type="http://schemas.openxmlformats.org/officeDocument/2006/relationships/settings" Target="/word/settings.xml" Id="R5fb6f8d7adaf4a54" /><Relationship Type="http://schemas.openxmlformats.org/officeDocument/2006/relationships/styles" Target="/word/styles.xml" Id="R70d3e5984427449e" /><Relationship Type="http://schemas.openxmlformats.org/officeDocument/2006/relationships/hyperlink" Target="https://meteor.aihw.gov.au/RegistrationAuthority/12" TargetMode="External" Id="R650178155c94440e" /><Relationship Type="http://schemas.openxmlformats.org/officeDocument/2006/relationships/hyperlink" Target="https://meteor.aihw.gov.au/content/614175" TargetMode="External" Id="R3056681b6a9c4799" /><Relationship Type="http://schemas.openxmlformats.org/officeDocument/2006/relationships/hyperlink" Target="https://meteor.aihw.gov.au/content/270732" TargetMode="External" Id="R250a91d1e8eb4e23" /><Relationship Type="http://schemas.openxmlformats.org/officeDocument/2006/relationships/hyperlink" Target="https://meteor.aihw.gov.au/content/677806" TargetMode="External" Id="R1cf9b1acbf5c4da8" /><Relationship Type="http://schemas.openxmlformats.org/officeDocument/2006/relationships/hyperlink" Target="https://meteor.aihw.gov.au/content/614408" TargetMode="External" Id="R8d511410b1254962" /><Relationship Type="http://schemas.openxmlformats.org/officeDocument/2006/relationships/hyperlink" Target="https://meteor.aihw.gov.au/content/614177" TargetMode="External" Id="R0dbaf9dbf09c4ed5" /><Relationship Type="http://schemas.openxmlformats.org/officeDocument/2006/relationships/hyperlink" Target="https://meteor.aihw.gov.au/RegistrationAuthority/12" TargetMode="External" Id="R0ce4d1ce885d4c73" /><Relationship Type="http://schemas.openxmlformats.org/officeDocument/2006/relationships/hyperlink" Target="https://meteor.aihw.gov.au/RegistrationAuthority/3" TargetMode="External" Id="R7c589f57b89d4e74" /><Relationship Type="http://schemas.openxmlformats.org/officeDocument/2006/relationships/hyperlink" Target="https://meteor.aihw.gov.au/content/717803" TargetMode="External" Id="R11d6cd9e8e9b472f" /><Relationship Type="http://schemas.openxmlformats.org/officeDocument/2006/relationships/hyperlink" Target="https://meteor.aihw.gov.au/RegistrationAuthority/12" TargetMode="External" Id="Ra8f7d6e1d001494c" /><Relationship Type="http://schemas.openxmlformats.org/officeDocument/2006/relationships/hyperlink" Target="https://meteor.aihw.gov.au/content/494341" TargetMode="External" Id="Rcc25f752542c4a8f" /><Relationship Type="http://schemas.openxmlformats.org/officeDocument/2006/relationships/hyperlink" Target="https://meteor.aihw.gov.au/RegistrationAuthority/12" TargetMode="External" Id="R0dc06367ed654926" /><Relationship Type="http://schemas.openxmlformats.org/officeDocument/2006/relationships/hyperlink" Target="https://meteor.aihw.gov.au/content/737291" TargetMode="External" Id="R196f050c7fee4ffa" /><Relationship Type="http://schemas.openxmlformats.org/officeDocument/2006/relationships/hyperlink" Target="https://meteor.aihw.gov.au/RegistrationAuthority/12" TargetMode="External" Id="Rfc43519763d84d13" /><Relationship Type="http://schemas.openxmlformats.org/officeDocument/2006/relationships/hyperlink" Target="https://meteor.aihw.gov.au/content/677806" TargetMode="External" Id="R0cad5685c69d4196" /><Relationship Type="http://schemas.openxmlformats.org/officeDocument/2006/relationships/hyperlink" Target="https://meteor.aihw.gov.au/RegistrationAuthority/12" TargetMode="External" Id="R2d018d9acc904d49" /><Relationship Type="http://schemas.openxmlformats.org/officeDocument/2006/relationships/hyperlink" Target="https://meteor.aihw.gov.au/content/699151" TargetMode="External" Id="Rc8e0262b4c464e69" /><Relationship Type="http://schemas.openxmlformats.org/officeDocument/2006/relationships/hyperlink" Target="https://meteor.aihw.gov.au/RegistrationAuthority/12" TargetMode="External" Id="R4dbb5b2d2e864d80" /></Relationships>
</file>

<file path=word/_rels/header1.xml.rels>&#65279;<?xml version="1.0" encoding="utf-8"?><Relationships xmlns="http://schemas.openxmlformats.org/package/2006/relationships"><Relationship Type="http://schemas.openxmlformats.org/officeDocument/2006/relationships/image" Target="/media/image.png" Id="Rc07043e24af44021" /></Relationships>
</file>