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0a84e4b0864586"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Hand hygiene staff compliant,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Hand hygiene staff compliant,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Hand hygiene staff compliant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700623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451fed80cd4a5b">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compliance rate (as a percentage) of correct hand hygiene by hospital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5662fbcaa74d4a">
              <w:r>
                <w:rPr>
                  <w:rStyle w:val="Hyperlink"/>
                </w:rPr>
                <w:t xml:space="preserve">Service Plan - Department of Health Tasmania: 2018</w:t>
              </w:r>
            </w:hyperlink>
          </w:p>
          <w:p>
            <w:pPr>
              <w:spacing w:before="0" w:after="0"/>
            </w:pPr>
            <w:r>
              <w:rPr>
                <w:rStyle w:val="row-content"/>
                <w:color w:val="244061"/>
              </w:rPr>
              <w:t xml:space="preserve">       </w:t>
            </w:r>
            <w:hyperlink w:history="true" r:id="R695b366992724281">
              <w:r>
                <w:rPr>
                  <w:rStyle w:val="Hyperlink"/>
                  <w:color w:val="244061"/>
                </w:rPr>
                <w:t xml:space="preserve">Tasmanian Health</w:t>
              </w:r>
            </w:hyperlink>
            <w:r>
              <w:rPr>
                <w:rStyle w:val="row-content"/>
                <w:color w:val="244061"/>
              </w:rPr>
              <w:t xml:space="preserve">, Superseded 24/07/2019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in accordance with the Hand Hygiene Australia, Hand Hygiene Manual.</w:t>
            </w:r>
          </w:p>
          <w:p>
            <w:pPr/>
            <w:r>
              <w:rPr>
                <w:rStyle w:val="row-content-rich-text"/>
              </w:rPr>
              <w:t xml:space="preserve">Numerator data is the number of times hand hygiene was performed correctly at the correct time.</w:t>
            </w:r>
            <w:r>
              <w:br/>
            </w:r>
            <w:r>
              <w:rPr>
                <w:rStyle w:val="row-content-rich-text"/>
              </w:rPr>
              <w:t xml:space="preserve">The denominator data is the number of hand hygiene opportunities that were observed.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times hand hygiene was performed correctly at the correct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hand hygiene opportunities that were observed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2018-19 Service Agreement</w:t>
            </w:r>
          </w:p>
        </w:tc>
      </w:tr>
    </w:tbl>
    <w:p>
      <w:r>
        <w:br/>
      </w:r>
    </w:p>
    <w:sectPr>
      <w:footerReference xmlns:r="http://schemas.openxmlformats.org/officeDocument/2006/relationships" w:type="default" r:id="R0e37b35ec57e4f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700623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ce8e301db544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37b35ec57e4fac" /><Relationship Type="http://schemas.openxmlformats.org/officeDocument/2006/relationships/header" Target="/word/header1.xml" Id="R8cdd0ef3749a4fa1" /><Relationship Type="http://schemas.openxmlformats.org/officeDocument/2006/relationships/settings" Target="/word/settings.xml" Id="Rb2d57c00c5624664" /><Relationship Type="http://schemas.openxmlformats.org/officeDocument/2006/relationships/styles" Target="/word/styles.xml" Id="Rb517dc6b38a94862" /><Relationship Type="http://schemas.openxmlformats.org/officeDocument/2006/relationships/hyperlink" Target="https://meteor.aihw.gov.au/RegistrationAuthority/15" TargetMode="External" Id="Rd1451fed80cd4a5b" /><Relationship Type="http://schemas.openxmlformats.org/officeDocument/2006/relationships/hyperlink" Target="https://meteor.aihw.gov.au/content/698656" TargetMode="External" Id="R9d5662fbcaa74d4a" /><Relationship Type="http://schemas.openxmlformats.org/officeDocument/2006/relationships/hyperlink" Target="https://meteor.aihw.gov.au/RegistrationAuthority/15" TargetMode="External" Id="R695b366992724281" /></Relationships>
</file>

<file path=word/_rels/header1.xml.rels>&#65279;<?xml version="1.0" encoding="utf-8"?><Relationships xmlns="http://schemas.openxmlformats.org/package/2006/relationships"><Relationship Type="http://schemas.openxmlformats.org/officeDocument/2006/relationships/image" Target="/media/image.png" Id="R43ce8e301db54483" /></Relationships>
</file>