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0a0e3bb78084350" /></Relationships>
</file>

<file path=word/document.xml><?xml version="1.0" encoding="utf-8"?>
<w:document xmlns:r="http://schemas.openxmlformats.org/officeDocument/2006/relationships" xmlns:w="http://schemas.openxmlformats.org/wordprocessingml/2006/main">
  <w:body>
    <w:p>
      <w:pPr>
        <w:pStyle w:val="Title"/>
      </w:pPr>
      <w:r>
        <w:t>Emergency department stay—additional diagnosis, code (ICD-10-AM 11th edn) ANN{.N[N]}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department stay—additional diagnosis, code (ICD-10-AM 11th edn) ANN{.N[N]}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Emergency department additional diagnosis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699588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6e2d74c2a094467">
              <w:r>
                <w:rPr>
                  <w:rStyle w:val="Hyperlink"/>
                  <w:color w:val="244061"/>
                </w:rPr>
                <w:t xml:space="preserve">Health</w:t>
              </w:r>
            </w:hyperlink>
            <w:r>
              <w:rPr>
                <w:rStyle w:val="row-content"/>
                <w:color w:val="244061"/>
              </w:rPr>
              <w:t xml:space="preserve">, Superseded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condition or complaint coexisting with the </w:t>
            </w:r>
            <w:hyperlink w:tooltip="An emergency department provides triage, assessment, care and/or treatment for patients suffering from medical condition/s and/or injury." w:history="true" r:id="R5296216841bd4bee">
              <w:r>
                <w:rPr>
                  <w:rStyle w:val="Hyperlink"/>
                  <w:b/>
                </w:rPr>
                <w:t xml:space="preserve">emergency department</w:t>
              </w:r>
            </w:hyperlink>
            <w:r>
              <w:rPr>
                <w:rStyle w:val="row-content-rich-text"/>
              </w:rPr>
              <w:t xml:space="preserve"> principal diagnosis during a patient's attendance to the emergency department,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c19c677c9bf4696">
              <w:r>
                <w:rPr>
                  <w:rStyle w:val="Hyperlink"/>
                </w:rPr>
                <w:t xml:space="preserve">Emergency department stay—additional diagnosis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9044baac2c04ec0">
              <w:r>
                <w:rPr>
                  <w:rStyle w:val="Hyperlink"/>
                </w:rPr>
                <w:t xml:space="preserve">Diagnosis code (ICD-10-AM 11th edn) ANN{.N[N]}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e316f33529344e0f">
              <w:r>
                <w:rPr>
                  <w:rStyle w:val="Hyperlink"/>
                </w:rPr>
                <w:t xml:space="preserve">International Statistical Classification of Diseases and Related Health Problems, Tenth Revision, Australian Modification 11th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Additional diagnoses give information on the conditions that are significant in terms of treatment required, investigations needed and resources used during the emergency department stay.</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d865cffae69427c">
              <w:r>
                <w:rPr>
                  <w:rStyle w:val="Hyperlink"/>
                </w:rPr>
                <w:t xml:space="preserve">Emergency department stay—additional diagnosis, code (ICD-10-AM 10th edn) ANN{.N[N]}</w:t>
              </w:r>
            </w:hyperlink>
          </w:p>
          <w:p>
            <w:pPr>
              <w:spacing w:before="0" w:after="0"/>
            </w:pPr>
            <w:r>
              <w:rPr>
                <w:rStyle w:val="row-content"/>
                <w:color w:val="244061"/>
              </w:rPr>
              <w:t xml:space="preserve">       </w:t>
            </w:r>
            <w:hyperlink w:history="true" r:id="Rf42abae6e4aa4878">
              <w:r>
                <w:rPr>
                  <w:rStyle w:val="Hyperlink"/>
                  <w:color w:val="244061"/>
                </w:rPr>
                <w:t xml:space="preserve">Health</w:t>
              </w:r>
            </w:hyperlink>
            <w:r>
              <w:rPr>
                <w:rStyle w:val="row-content"/>
                <w:color w:val="244061"/>
              </w:rPr>
              <w:t xml:space="preserve">, Superseded 12/12/2018</w:t>
            </w:r>
          </w:p>
          <w:p>
            <w:r>
              <w:br/>
            </w:r>
            <w:r>
              <w:rPr>
                <w:rStyle w:val="row-content"/>
              </w:rPr>
              <w:t xml:space="preserve">Has been superseded by </w:t>
            </w:r>
            <w:hyperlink w:history="true" r:id="Rda80870ca60f4b22">
              <w:r>
                <w:rPr>
                  <w:rStyle w:val="Hyperlink"/>
                </w:rPr>
                <w:t xml:space="preserve">Emergency department stay—additional diagnosis, code (ICD-10-AM 11th edn) ANN{.N[N]}</w:t>
              </w:r>
            </w:hyperlink>
          </w:p>
          <w:p>
            <w:pPr>
              <w:spacing w:before="0" w:after="0"/>
            </w:pPr>
            <w:r>
              <w:rPr>
                <w:rStyle w:val="row-content"/>
                <w:color w:val="244061"/>
              </w:rPr>
              <w:t xml:space="preserve">       </w:t>
            </w:r>
            <w:hyperlink w:history="true" r:id="R0bfe067bdbd84609">
              <w:r>
                <w:rPr>
                  <w:rStyle w:val="Hyperlink"/>
                  <w:color w:val="244061"/>
                </w:rPr>
                <w:t xml:space="preserve">Health</w:t>
              </w:r>
            </w:hyperlink>
            <w:r>
              <w:rPr>
                <w:rStyle w:val="row-content"/>
                <w:color w:val="244061"/>
              </w:rPr>
              <w:t xml:space="preserve">, Superseded 20/12/2022</w:t>
            </w:r>
          </w:p>
          <w:p>
            <w:r>
              <w:br/>
            </w:r>
            <w:r>
              <w:rPr>
                <w:rStyle w:val="row-content"/>
              </w:rPr>
              <w:t xml:space="preserve">See also </w:t>
            </w:r>
            <w:hyperlink w:history="true" r:id="Rddb040010cbb44f5">
              <w:r>
                <w:rPr>
                  <w:rStyle w:val="Hyperlink"/>
                </w:rPr>
                <w:t xml:space="preserve">Emergency department stay—emergency department ICD-10-AM (10th edn) principal diagnosis short list code ANN{.N[N]}</w:t>
              </w:r>
            </w:hyperlink>
          </w:p>
          <w:p>
            <w:pPr>
              <w:spacing w:before="0" w:after="0"/>
            </w:pPr>
            <w:r>
              <w:rPr>
                <w:rStyle w:val="row-content"/>
                <w:color w:val="244061"/>
              </w:rPr>
              <w:t xml:space="preserve">       </w:t>
            </w:r>
            <w:hyperlink w:history="true" r:id="R158d3a2948574423">
              <w:r>
                <w:rPr>
                  <w:rStyle w:val="Hyperlink"/>
                  <w:color w:val="244061"/>
                </w:rPr>
                <w:t xml:space="preserve">Health</w:t>
              </w:r>
            </w:hyperlink>
            <w:r>
              <w:rPr>
                <w:rStyle w:val="row-content"/>
                <w:color w:val="244061"/>
              </w:rPr>
              <w:t xml:space="preserve">, Superseded 12/12/2018</w:t>
            </w:r>
          </w:p>
          <w:p>
            <w:r>
              <w:br/>
            </w:r>
            <w:r>
              <w:rPr>
                <w:rStyle w:val="row-content"/>
              </w:rPr>
              <w:t xml:space="preserve">See also </w:t>
            </w:r>
            <w:hyperlink w:history="true" r:id="R402cb42973724715">
              <w:r>
                <w:rPr>
                  <w:rStyle w:val="Hyperlink"/>
                </w:rPr>
                <w:t xml:space="preserve">Emergency department stay—emergency department ICD-10-AM (11th edn) principal diagnosis short list code ANN{.N[N]}</w:t>
              </w:r>
            </w:hyperlink>
          </w:p>
          <w:p>
            <w:pPr>
              <w:spacing w:before="0" w:after="0"/>
            </w:pPr>
            <w:r>
              <w:rPr>
                <w:rStyle w:val="row-content"/>
                <w:color w:val="244061"/>
              </w:rPr>
              <w:t xml:space="preserve">       </w:t>
            </w:r>
            <w:hyperlink w:history="true" r:id="Recfca0d23b7743ab">
              <w:r>
                <w:rPr>
                  <w:rStyle w:val="Hyperlink"/>
                  <w:color w:val="244061"/>
                </w:rPr>
                <w:t xml:space="preserve">Health</w:t>
              </w:r>
            </w:hyperlink>
            <w:r>
              <w:rPr>
                <w:rStyle w:val="row-content"/>
                <w:color w:val="244061"/>
              </w:rPr>
              <w:t xml:space="preserve">, Superseded 18/12/2019</w:t>
            </w:r>
          </w:p>
          <w:p>
            <w:r>
              <w:br/>
            </w:r>
            <w:r>
              <w:rPr>
                <w:rStyle w:val="row-content"/>
              </w:rPr>
              <w:t xml:space="preserve">See also </w:t>
            </w:r>
            <w:hyperlink w:history="true" r:id="Rcc2b0df189fc49cc">
              <w:r>
                <w:rPr>
                  <w:rStyle w:val="Hyperlink"/>
                </w:rPr>
                <w:t xml:space="preserve">Emergency department stay—principal diagnosis, Emergency Department (ICD-10-AM 11th Edition) Principal Diagnosis Short List code ANN{.N[N]} </w:t>
              </w:r>
            </w:hyperlink>
          </w:p>
          <w:p>
            <w:pPr>
              <w:spacing w:before="0" w:after="0"/>
            </w:pPr>
            <w:r>
              <w:rPr>
                <w:rStyle w:val="row-content"/>
                <w:color w:val="244061"/>
              </w:rPr>
              <w:t xml:space="preserve">       </w:t>
            </w:r>
            <w:hyperlink w:history="true" r:id="Reab1a18ea93447e6">
              <w:r>
                <w:rPr>
                  <w:rStyle w:val="Hyperlink"/>
                  <w:color w:val="244061"/>
                </w:rPr>
                <w:t xml:space="preserve">Health</w:t>
              </w:r>
            </w:hyperlink>
            <w:r>
              <w:rPr>
                <w:rStyle w:val="row-content"/>
                <w:color w:val="244061"/>
              </w:rPr>
              <w:t xml:space="preserve">, Superseded 17/07/2020</w:t>
            </w:r>
          </w:p>
          <w:p>
            <w:pPr>
              <w:spacing w:before="0" w:after="0"/>
            </w:pPr>
            <w:r>
              <w:rPr>
                <w:rStyle w:val="row-content"/>
                <w:color w:val="244061"/>
              </w:rPr>
              <w:t xml:space="preserve">       </w:t>
            </w:r>
            <w:hyperlink w:history="true" r:id="R714bb272ec4e4789">
              <w:r>
                <w:rPr>
                  <w:rStyle w:val="Hyperlink"/>
                  <w:color w:val="244061"/>
                </w:rPr>
                <w:t xml:space="preserve">Tasmanian Health</w:t>
              </w:r>
            </w:hyperlink>
            <w:r>
              <w:rPr>
                <w:rStyle w:val="row-content"/>
                <w:color w:val="244061"/>
              </w:rPr>
              <w:t xml:space="preserve">, Superseded 22/03/2023</w:t>
            </w:r>
          </w:p>
          <w:p>
            <w:r>
              <w:br/>
            </w:r>
            <w:r>
              <w:rPr>
                <w:rStyle w:val="row-content"/>
              </w:rPr>
              <w:t xml:space="preserve">See also </w:t>
            </w:r>
            <w:hyperlink w:history="true" r:id="Rf216f0b5455c405f">
              <w:r>
                <w:rPr>
                  <w:rStyle w:val="Hyperlink"/>
                </w:rPr>
                <w:t xml:space="preserve">Emergency department stay—principal diagnosis, Emergency Department (ICD-10-AM 11th Edition) Principal Diagnosis Short List code ANN{.N[N]} </w:t>
              </w:r>
            </w:hyperlink>
          </w:p>
          <w:p>
            <w:pPr>
              <w:spacing w:before="0" w:after="0"/>
            </w:pPr>
            <w:r>
              <w:rPr>
                <w:rStyle w:val="row-content"/>
                <w:color w:val="244061"/>
              </w:rPr>
              <w:t xml:space="preserve">       </w:t>
            </w:r>
            <w:hyperlink w:history="true" r:id="R2f9f411d21a549ec">
              <w:r>
                <w:rPr>
                  <w:rStyle w:val="Hyperlink"/>
                  <w:color w:val="244061"/>
                </w:rPr>
                <w:t xml:space="preserve">Health</w:t>
              </w:r>
            </w:hyperlink>
            <w:r>
              <w:rPr>
                <w:rStyle w:val="row-content"/>
                <w:color w:val="244061"/>
              </w:rPr>
              <w:t xml:space="preserve">, Superseded 18/06/2021</w:t>
            </w:r>
          </w:p>
          <w:p>
            <w:pPr>
              <w:spacing w:before="0" w:after="0"/>
            </w:pPr>
            <w:r>
              <w:rPr>
                <w:rStyle w:val="row-content"/>
                <w:color w:val="244061"/>
              </w:rPr>
              <w:t xml:space="preserve">       </w:t>
            </w:r>
            <w:hyperlink w:history="true" r:id="Rfd4d444105344336">
              <w:r>
                <w:rPr>
                  <w:rStyle w:val="Hyperlink"/>
                  <w:color w:val="244061"/>
                </w:rPr>
                <w:t xml:space="preserve">Tasmanian Health</w:t>
              </w:r>
            </w:hyperlink>
            <w:r>
              <w:rPr>
                <w:rStyle w:val="row-content"/>
                <w:color w:val="244061"/>
              </w:rPr>
              <w:t xml:space="preserve">, Superseded 07/11/2023</w:t>
            </w:r>
          </w:p>
          <w:p>
            <w:r>
              <w:br/>
            </w:r>
            <w:r>
              <w:rPr>
                <w:rStyle w:val="row-content"/>
              </w:rPr>
              <w:t xml:space="preserve">See also </w:t>
            </w:r>
            <w:hyperlink w:history="true" r:id="R01c6d0f4884d4143">
              <w:r>
                <w:rPr>
                  <w:rStyle w:val="Hyperlink"/>
                </w:rPr>
                <w:t xml:space="preserve">Emergency department stay—principal diagnosis, Emergency Department (ICD-10-AM 11th Edition) Principal Diagnosis Short List code ANN{.N[N]} </w:t>
              </w:r>
            </w:hyperlink>
          </w:p>
          <w:p>
            <w:pPr>
              <w:spacing w:before="0" w:after="0"/>
            </w:pPr>
            <w:r>
              <w:rPr>
                <w:rStyle w:val="row-content"/>
                <w:color w:val="244061"/>
              </w:rPr>
              <w:t xml:space="preserve">       </w:t>
            </w:r>
            <w:hyperlink w:history="true" r:id="R5aa602d1350a4fb5">
              <w:r>
                <w:rPr>
                  <w:rStyle w:val="Hyperlink"/>
                  <w:color w:val="244061"/>
                </w:rPr>
                <w:t xml:space="preserve">Health</w:t>
              </w:r>
            </w:hyperlink>
            <w:r>
              <w:rPr>
                <w:rStyle w:val="row-content"/>
                <w:color w:val="244061"/>
              </w:rPr>
              <w:t xml:space="preserve">, Superseded 20/10/2021</w:t>
            </w:r>
          </w:p>
          <w:p>
            <w:pPr>
              <w:spacing w:before="0" w:after="0"/>
            </w:pPr>
            <w:r>
              <w:rPr>
                <w:rStyle w:val="row-content"/>
                <w:color w:val="244061"/>
              </w:rPr>
              <w:t xml:space="preserve">       </w:t>
            </w:r>
            <w:hyperlink w:history="true" r:id="R18ee7aae2f654f10">
              <w:r>
                <w:rPr>
                  <w:rStyle w:val="Hyperlink"/>
                  <w:color w:val="244061"/>
                </w:rPr>
                <w:t xml:space="preserve">Tasmanian Health</w:t>
              </w:r>
            </w:hyperlink>
            <w:r>
              <w:rPr>
                <w:rStyle w:val="row-content"/>
                <w:color w:val="244061"/>
              </w:rPr>
              <w:t xml:space="preserve">, Superseded 07/11/2023</w:t>
            </w:r>
          </w:p>
          <w:p>
            <w:r>
              <w:br/>
            </w:r>
            <w:r>
              <w:rPr>
                <w:rStyle w:val="row-content"/>
              </w:rPr>
              <w:t xml:space="preserve">See also </w:t>
            </w:r>
            <w:hyperlink w:history="true" r:id="Rfd237a9e526c4bf5">
              <w:r>
                <w:rPr>
                  <w:rStyle w:val="Hyperlink"/>
                </w:rPr>
                <w:t xml:space="preserve">Emergency service stay—additional diagnosis, code (ICD-10-AM 11th edn) ANN{.N[N]}</w:t>
              </w:r>
            </w:hyperlink>
          </w:p>
          <w:p>
            <w:pPr>
              <w:spacing w:before="0" w:after="0"/>
            </w:pPr>
            <w:r>
              <w:rPr>
                <w:rStyle w:val="row-content"/>
                <w:color w:val="244061"/>
              </w:rPr>
              <w:t xml:space="preserve">       </w:t>
            </w:r>
            <w:hyperlink w:history="true" r:id="R2fc68ae4bcce4dd2">
              <w:r>
                <w:rPr>
                  <w:rStyle w:val="Hyperlink"/>
                  <w:color w:val="244061"/>
                </w:rPr>
                <w:t xml:space="preserve">Health</w:t>
              </w:r>
            </w:hyperlink>
            <w:r>
              <w:rPr>
                <w:rStyle w:val="row-content"/>
                <w:color w:val="244061"/>
              </w:rPr>
              <w:t xml:space="preserve">, Superseded 20/12/2022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703192b99a24228">
              <w:r>
                <w:rPr>
                  <w:rStyle w:val="Hyperlink"/>
                </w:rPr>
                <w:t xml:space="preserve">Allied health non-admitted patient emergency department NBPDS</w:t>
              </w:r>
            </w:hyperlink>
          </w:p>
          <w:p>
            <w:pPr>
              <w:spacing w:before="0" w:after="0"/>
            </w:pPr>
            <w:r>
              <w:rPr>
                <w:rStyle w:val="row-content"/>
                <w:color w:val="244061"/>
              </w:rPr>
              <w:t xml:space="preserve">       </w:t>
            </w:r>
            <w:hyperlink w:history="true" r:id="R71cb3be924434396">
              <w:r>
                <w:rPr>
                  <w:rStyle w:val="Hyperlink"/>
                  <w:color w:val="244061"/>
                </w:rPr>
                <w:t xml:space="preserve">Health</w:t>
              </w:r>
            </w:hyperlink>
            <w:r>
              <w:rPr>
                <w:rStyle w:val="row-content"/>
                <w:color w:val="244061"/>
              </w:rPr>
              <w:t xml:space="preserve">, Standard 12/12/2018</w:t>
            </w:r>
          </w:p>
          <w:p>
            <w:r>
              <w:br/>
            </w:r>
            <w:hyperlink w:history="true" r:id="R4ce0d665c7374d3d">
              <w:r>
                <w:rPr>
                  <w:rStyle w:val="Hyperlink"/>
                </w:rPr>
                <w:t xml:space="preserve">Non-admitted patient emergency department care NBEDS 2019–20</w:t>
              </w:r>
            </w:hyperlink>
          </w:p>
          <w:p>
            <w:pPr>
              <w:spacing w:before="0" w:after="0"/>
            </w:pPr>
            <w:r>
              <w:rPr>
                <w:rStyle w:val="row-content"/>
                <w:color w:val="244061"/>
              </w:rPr>
              <w:t xml:space="preserve">       </w:t>
            </w:r>
            <w:hyperlink w:history="true" r:id="R1a87549a14e842c3">
              <w:r>
                <w:rPr>
                  <w:rStyle w:val="Hyperlink"/>
                  <w:color w:val="244061"/>
                </w:rPr>
                <w:t xml:space="preserve">Health</w:t>
              </w:r>
            </w:hyperlink>
            <w:r>
              <w:rPr>
                <w:rStyle w:val="row-content"/>
                <w:color w:val="244061"/>
              </w:rPr>
              <w:t xml:space="preserve">, Retired 19/11/2019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This data element is only required to be reported when at least one additional diagnosis is present for the emergency department stay.</w:t>
            </w:r>
          </w:p>
          <w:p>
            <w:r>
              <w:br/>
            </w:r>
            <w:r>
              <w:br/>
            </w:r>
            <w:hyperlink w:history="true" r:id="R19409db785b241d7">
              <w:r>
                <w:rPr>
                  <w:rStyle w:val="Hyperlink"/>
                </w:rPr>
                <w:t xml:space="preserve">Non-admitted patient emergency department care NMDS 2019–20</w:t>
              </w:r>
            </w:hyperlink>
          </w:p>
          <w:p>
            <w:pPr>
              <w:spacing w:before="0" w:after="0"/>
            </w:pPr>
            <w:r>
              <w:rPr>
                <w:rStyle w:val="row-content"/>
                <w:color w:val="244061"/>
              </w:rPr>
              <w:t xml:space="preserve">       </w:t>
            </w:r>
            <w:hyperlink w:history="true" r:id="R9ac33f330bd54ac5">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This data element is only required to be reported when at least one additional diagnosis is present for the emergency department stay.</w:t>
            </w:r>
          </w:p>
          <w:p>
            <w:r>
              <w:br/>
            </w:r>
            <w:r>
              <w:br/>
            </w:r>
            <w:hyperlink w:history="true" r:id="Rc566b471d5024e19">
              <w:r>
                <w:rPr>
                  <w:rStyle w:val="Hyperlink"/>
                </w:rPr>
                <w:t xml:space="preserve">Non-admitted patient emergency department care NMDS 2020–21</w:t>
              </w:r>
            </w:hyperlink>
          </w:p>
          <w:p>
            <w:pPr>
              <w:spacing w:before="0" w:after="0"/>
            </w:pPr>
            <w:r>
              <w:rPr>
                <w:rStyle w:val="row-content"/>
                <w:color w:val="244061"/>
              </w:rPr>
              <w:t xml:space="preserve">       </w:t>
            </w:r>
            <w:hyperlink w:history="true" r:id="R15b99ee4606940d5">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This data element is only required to be reported when at least one additional diagnosis is present for the emergency department stay.</w:t>
            </w:r>
          </w:p>
          <w:p>
            <w:r>
              <w:br/>
            </w:r>
            <w:r>
              <w:br/>
            </w:r>
            <w:hyperlink w:history="true" r:id="R5705bf20a68047b8">
              <w:r>
                <w:rPr>
                  <w:rStyle w:val="Hyperlink"/>
                </w:rPr>
                <w:t xml:space="preserve">Non-admitted patient emergency department care NMDS 2021–22</w:t>
              </w:r>
            </w:hyperlink>
          </w:p>
          <w:p>
            <w:pPr>
              <w:spacing w:before="0" w:after="0"/>
            </w:pPr>
            <w:r>
              <w:rPr>
                <w:rStyle w:val="row-content"/>
                <w:color w:val="244061"/>
              </w:rPr>
              <w:t xml:space="preserve">       </w:t>
            </w:r>
            <w:hyperlink w:history="true" r:id="Ra0182d3552b140a5">
              <w:r>
                <w:rPr>
                  <w:rStyle w:val="Hyperlink"/>
                  <w:color w:val="244061"/>
                </w:rPr>
                <w:t xml:space="preserve">Health</w:t>
              </w:r>
            </w:hyperlink>
            <w:r>
              <w:rPr>
                <w:rStyle w:val="row-content"/>
                <w:color w:val="244061"/>
              </w:rPr>
              <w:t xml:space="preserve">, Superseded 20/10/2021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This data element is only required to be reported when at least one additional diagnosis is present for the emergency department stay.</w:t>
            </w:r>
          </w:p>
          <w:p>
            <w:r>
              <w:br/>
            </w:r>
            <w:r>
              <w:br/>
            </w:r>
          </w:p>
        </w:tc>
      </w:tr>
    </w:tbl>
    <w:p/>
    <w:tbl>
      <w:tblPr>
        <w:tblStyle w:val="TableGrid"/>
        <w:tblW w:w="0" w:type="auto"/>
      </w:tblPr>
    </w:tbl>
    <w:p>
      <w:r>
        <w:br/>
      </w:r>
    </w:p>
    <w:sectPr>
      <w:footerReference xmlns:r="http://schemas.openxmlformats.org/officeDocument/2006/relationships" w:type="default" r:id="R2f174c7cfb134e7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699588</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198a5e26d0e467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f174c7cfb134e72" /><Relationship Type="http://schemas.openxmlformats.org/officeDocument/2006/relationships/header" Target="/word/header1.xml" Id="R6bca796312144229" /><Relationship Type="http://schemas.openxmlformats.org/officeDocument/2006/relationships/settings" Target="/word/settings.xml" Id="Re8f263821a9343a4" /><Relationship Type="http://schemas.openxmlformats.org/officeDocument/2006/relationships/styles" Target="/word/styles.xml" Id="R59102634d2c64adb" /><Relationship Type="http://schemas.openxmlformats.org/officeDocument/2006/relationships/hyperlink" Target="https://meteor.aihw.gov.au/RegistrationAuthority/12" TargetMode="External" Id="R56e2d74c2a094467" /><Relationship Type="http://schemas.openxmlformats.org/officeDocument/2006/relationships/hyperlink" Target="https://meteor.aihw.gov.au/content/327158" TargetMode="External" Id="R5296216841bd4bee" /><Relationship Type="http://schemas.openxmlformats.org/officeDocument/2006/relationships/hyperlink" Target="https://meteor.aihw.gov.au/content/449782" TargetMode="External" Id="R2c19c677c9bf4696" /><Relationship Type="http://schemas.openxmlformats.org/officeDocument/2006/relationships/hyperlink" Target="https://meteor.aihw.gov.au/content/699551" TargetMode="External" Id="R49044baac2c04ec0" /><Relationship Type="http://schemas.openxmlformats.org/officeDocument/2006/relationships/hyperlink" Target="https://meteor.aihw.gov.au/content/699536" TargetMode="External" Id="Re316f33529344e0f" /><Relationship Type="http://schemas.openxmlformats.org/officeDocument/2006/relationships/hyperlink" Target="https://meteor.aihw.gov.au/content/642056" TargetMode="External" Id="R8d865cffae69427c" /><Relationship Type="http://schemas.openxmlformats.org/officeDocument/2006/relationships/hyperlink" Target="https://meteor.aihw.gov.au/RegistrationAuthority/12" TargetMode="External" Id="Rf42abae6e4aa4878" /><Relationship Type="http://schemas.openxmlformats.org/officeDocument/2006/relationships/hyperlink" Target="https://meteor.aihw.gov.au/content/746073" TargetMode="External" Id="Rda80870ca60f4b22" /><Relationship Type="http://schemas.openxmlformats.org/officeDocument/2006/relationships/hyperlink" Target="https://meteor.aihw.gov.au/RegistrationAuthority/12" TargetMode="External" Id="R0bfe067bdbd84609" /><Relationship Type="http://schemas.openxmlformats.org/officeDocument/2006/relationships/hyperlink" Target="https://meteor.aihw.gov.au/content/681646" TargetMode="External" Id="Rddb040010cbb44f5" /><Relationship Type="http://schemas.openxmlformats.org/officeDocument/2006/relationships/hyperlink" Target="https://meteor.aihw.gov.au/RegistrationAuthority/12" TargetMode="External" Id="R158d3a2948574423" /><Relationship Type="http://schemas.openxmlformats.org/officeDocument/2006/relationships/hyperlink" Target="https://meteor.aihw.gov.au/content/699598" TargetMode="External" Id="R402cb42973724715" /><Relationship Type="http://schemas.openxmlformats.org/officeDocument/2006/relationships/hyperlink" Target="https://meteor.aihw.gov.au/RegistrationAuthority/12" TargetMode="External" Id="Recfca0d23b7743ab" /><Relationship Type="http://schemas.openxmlformats.org/officeDocument/2006/relationships/hyperlink" Target="https://meteor.aihw.gov.au/content/717948" TargetMode="External" Id="Rcc2b0df189fc49cc" /><Relationship Type="http://schemas.openxmlformats.org/officeDocument/2006/relationships/hyperlink" Target="https://meteor.aihw.gov.au/RegistrationAuthority/12" TargetMode="External" Id="Reab1a18ea93447e6" /><Relationship Type="http://schemas.openxmlformats.org/officeDocument/2006/relationships/hyperlink" Target="https://meteor.aihw.gov.au/RegistrationAuthority/15" TargetMode="External" Id="R714bb272ec4e4789" /><Relationship Type="http://schemas.openxmlformats.org/officeDocument/2006/relationships/hyperlink" Target="https://meteor.aihw.gov.au/content/728005" TargetMode="External" Id="Rf216f0b5455c405f" /><Relationship Type="http://schemas.openxmlformats.org/officeDocument/2006/relationships/hyperlink" Target="https://meteor.aihw.gov.au/RegistrationAuthority/12" TargetMode="External" Id="R2f9f411d21a549ec" /><Relationship Type="http://schemas.openxmlformats.org/officeDocument/2006/relationships/hyperlink" Target="https://meteor.aihw.gov.au/RegistrationAuthority/15" TargetMode="External" Id="Rfd4d444105344336" /><Relationship Type="http://schemas.openxmlformats.org/officeDocument/2006/relationships/hyperlink" Target="https://meteor.aihw.gov.au/content/742221" TargetMode="External" Id="R01c6d0f4884d4143" /><Relationship Type="http://schemas.openxmlformats.org/officeDocument/2006/relationships/hyperlink" Target="https://meteor.aihw.gov.au/RegistrationAuthority/12" TargetMode="External" Id="R5aa602d1350a4fb5" /><Relationship Type="http://schemas.openxmlformats.org/officeDocument/2006/relationships/hyperlink" Target="https://meteor.aihw.gov.au/RegistrationAuthority/15" TargetMode="External" Id="R18ee7aae2f654f10" /><Relationship Type="http://schemas.openxmlformats.org/officeDocument/2006/relationships/hyperlink" Target="https://meteor.aihw.gov.au/content/745182" TargetMode="External" Id="Rfd237a9e526c4bf5" /><Relationship Type="http://schemas.openxmlformats.org/officeDocument/2006/relationships/hyperlink" Target="https://meteor.aihw.gov.au/RegistrationAuthority/12" TargetMode="External" Id="R2fc68ae4bcce4dd2" /><Relationship Type="http://schemas.openxmlformats.org/officeDocument/2006/relationships/hyperlink" Target="https://meteor.aihw.gov.au/content/705494" TargetMode="External" Id="R1703192b99a24228" /><Relationship Type="http://schemas.openxmlformats.org/officeDocument/2006/relationships/hyperlink" Target="https://meteor.aihw.gov.au/RegistrationAuthority/12" TargetMode="External" Id="R71cb3be924434396" /><Relationship Type="http://schemas.openxmlformats.org/officeDocument/2006/relationships/hyperlink" Target="https://meteor.aihw.gov.au/content/708556" TargetMode="External" Id="R4ce0d665c7374d3d" /><Relationship Type="http://schemas.openxmlformats.org/officeDocument/2006/relationships/hyperlink" Target="https://meteor.aihw.gov.au/RegistrationAuthority/12" TargetMode="External" Id="R1a87549a14e842c3" /><Relationship Type="http://schemas.openxmlformats.org/officeDocument/2006/relationships/hyperlink" Target="https://meteor.aihw.gov.au/content/699738" TargetMode="External" Id="R19409db785b241d7" /><Relationship Type="http://schemas.openxmlformats.org/officeDocument/2006/relationships/hyperlink" Target="https://meteor.aihw.gov.au/RegistrationAuthority/12" TargetMode="External" Id="R9ac33f330bd54ac5" /><Relationship Type="http://schemas.openxmlformats.org/officeDocument/2006/relationships/hyperlink" Target="https://meteor.aihw.gov.au/content/713860" TargetMode="External" Id="Rc566b471d5024e19" /><Relationship Type="http://schemas.openxmlformats.org/officeDocument/2006/relationships/hyperlink" Target="https://meteor.aihw.gov.au/RegistrationAuthority/12" TargetMode="External" Id="R15b99ee4606940d5" /><Relationship Type="http://schemas.openxmlformats.org/officeDocument/2006/relationships/hyperlink" Target="https://meteor.aihw.gov.au/content/727360" TargetMode="External" Id="R5705bf20a68047b8" /><Relationship Type="http://schemas.openxmlformats.org/officeDocument/2006/relationships/hyperlink" Target="https://meteor.aihw.gov.au/RegistrationAuthority/12" TargetMode="External" Id="Ra0182d3552b140a5" /></Relationships>
</file>

<file path=word/_rels/header1.xml.rels>&#65279;<?xml version="1.0" encoding="utf-8"?><Relationships xmlns="http://schemas.openxmlformats.org/package/2006/relationships"><Relationship Type="http://schemas.openxmlformats.org/officeDocument/2006/relationships/image" Target="/media/image.png" Id="R0198a5e26d0e4672" /></Relationships>
</file>