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7c93d80814447c"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7f34e010f74a5f">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define information about teaching, training and research activities, funded by the states and territories, that are associated with Australian public hospital services. The scope of the NBEDS is establishment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5e2b52b1692480f">
              <w:r>
                <w:rPr>
                  <w:rStyle w:val="Hyperlink"/>
                  <w:b/>
                </w:rPr>
                <w:t xml:space="preserve">Local Hospital Network </w:t>
              </w:r>
            </w:hyperlink>
            <w:r>
              <w:rPr>
                <w:rStyle w:val="row-content-rich-text"/>
              </w:rPr>
              <w:t xml:space="preserve">level data on teaching, training and research activities which occur in public hospital services.</w:t>
            </w:r>
          </w:p>
          <w:p>
            <w:pPr>
              <w:spacing w:after="160"/>
            </w:pPr>
            <w:r>
              <w:rPr>
                <w:rStyle w:val="row-content-rich-text"/>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p>
          <w:p>
            <w:pPr>
              <w:pStyle w:val="ListParagraph"/>
              <w:numPr>
                <w:ilvl w:val="0"/>
                <w:numId w:val="2"/>
              </w:numPr>
            </w:pPr>
            <w:r>
              <w:rPr>
                <w:rStyle w:val="row-content-rich-text"/>
              </w:rPr>
              <w:t xml:space="preserve">attain the necessary qualifications or recognised professional body registration to practice;</w:t>
            </w:r>
          </w:p>
          <w:p>
            <w:pPr>
              <w:pStyle w:val="ListParagraph"/>
              <w:numPr>
                <w:ilvl w:val="0"/>
                <w:numId w:val="2"/>
              </w:numPr>
            </w:pPr>
            <w:r>
              <w:rPr>
                <w:rStyle w:val="row-content-rich-text"/>
              </w:rPr>
              <w:t xml:space="preserve">acquire sufficient clinical competence upon entering the workforce; or</w:t>
            </w:r>
          </w:p>
          <w:p>
            <w:pPr>
              <w:pStyle w:val="ListParagraph"/>
              <w:numPr>
                <w:ilvl w:val="0"/>
                <w:numId w:val="2"/>
              </w:numPr>
            </w:pPr>
            <w:r>
              <w:rPr>
                <w:rStyle w:val="row-content-rich-text"/>
              </w:rPr>
              <w:t xml:space="preserve">undertake specialist or advanced practice</w:t>
            </w:r>
          </w:p>
          <w:p>
            <w:pPr>
              <w:spacing w:after="160"/>
            </w:pPr>
            <w:r>
              <w:rPr>
                <w:rStyle w:val="row-content-rich-text"/>
              </w:rPr>
              <w:t xml:space="preserve">in the fields of medicine, dentistry, nursing, midwifery or allied health.</w:t>
            </w:r>
          </w:p>
          <w:p>
            <w:pPr>
              <w:spacing w:after="160"/>
            </w:pPr>
            <w:r>
              <w:rPr>
                <w:rStyle w:val="row-content-rich-text"/>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spacing w:after="160"/>
            </w:pPr>
            <w:r>
              <w:rPr>
                <w:rStyle w:val="row-content-rich-text"/>
              </w:rPr>
              <w:t xml:space="preserve">For </w:t>
            </w:r>
            <w:hyperlink w:tooltip="A method of funding health services based on amount and type of activity." w:history="true" r:id="R585701adf96a4af8">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p>
            <w:pPr/>
            <w:r>
              <w:rPr>
                <w:rStyle w:val="row-content-rich-text"/>
              </w:rPr>
              <w:t xml:space="preserve">It is intended that the NBEDS will capture those activities that are unique to hospital delivery and thus activities that set public health services apart in terms of cost.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administration, financial and other information systems. Hospital services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The reference period starts on 1 July and ends on 30 June each financial year.  Where trainees undertake training across financial years, activity should be attributed to the applicable financial year. The principle should be applied that no activity is to be double-counted or included in multiple financial years. Data may be required to be split into six monthly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Terms used in the NBEDS</w:t>
            </w:r>
          </w:p>
          <w:p>
            <w:pPr>
              <w:spacing w:after="160"/>
            </w:pPr>
            <w:r>
              <w:rPr>
                <w:rStyle w:val="row-content-rich-text"/>
              </w:rPr>
              <w:t xml:space="preserve">The Hospital Teaching and Training Activities cluster refers to trainees. For the purpose of this NBEDS, a trainee is considered to be a person undertaking teaching and training activities within a public health service. For the purposes of this NBEDS there are three trainee groups: student or pre-entry, graduate, postgraduate or vocational.</w:t>
            </w:r>
          </w:p>
          <w:p>
            <w:pPr>
              <w:spacing w:after="160"/>
            </w:pPr>
            <w:r>
              <w:rPr>
                <w:rStyle w:val="row-content-rich-text"/>
                <w:i/>
              </w:rPr>
              <w:t xml:space="preserve">Scope links with other NMDSs</w:t>
            </w:r>
          </w:p>
          <w:p>
            <w:pPr>
              <w:spacing w:after="160"/>
            </w:pPr>
            <w:r>
              <w:rPr>
                <w:rStyle w:val="row-content-rich-text"/>
              </w:rPr>
              <w:t xml:space="preserve">Public hospital establishments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include:</w:t>
            </w:r>
          </w:p>
          <w:p>
            <w:hyperlink w:tooltip="A method of funding health services based on amount and type of activity." w:history="true" r:id="R2828b3fc1c4d4854">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28d67dd3e8854aa7">
              <w:r>
                <w:rPr>
                  <w:rStyle w:val="Hyperlink"/>
                  <w:b/>
                </w:rPr>
                <w:t xml:space="preserve">Clinical placement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4cbdb52fb934c3a">
              <w:r>
                <w:rPr>
                  <w:rStyle w:val="Hyperlink"/>
                  <w:b/>
                </w:rPr>
                <w:t xml:space="preserve">Local Hospital Network</w:t>
              </w:r>
            </w:hyperlink>
          </w:p>
          <w:p>
            <w:hyperlink w:tooltip="A department that administratively supports and facilitates research through infrastructure and resources." w:history="true" r:id="R79789fa17c264876">
              <w:r>
                <w:rPr>
                  <w:rStyle w:val="Hyperlink"/>
                  <w:b/>
                </w:rPr>
                <w:t xml:space="preserve">Research directorate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060081157d43af">
              <w:r>
                <w:rPr>
                  <w:rStyle w:val="Hyperlink"/>
                </w:rPr>
                <w:t xml:space="preserve">Hospital teaching, training and research activities NBEDS 2018-19</w:t>
              </w:r>
            </w:hyperlink>
          </w:p>
          <w:p>
            <w:pPr>
              <w:spacing w:before="0" w:after="0"/>
            </w:pPr>
            <w:r>
              <w:rPr>
                <w:rStyle w:val="row-content"/>
                <w:color w:val="244061"/>
              </w:rPr>
              <w:t xml:space="preserve">       </w:t>
            </w:r>
            <w:hyperlink w:history="true" r:id="R9a0c034999564f5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7b399c2746b4d22">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Has been superseded by </w:t>
            </w:r>
            <w:hyperlink w:history="true" r:id="R0764e4853d574f4b">
              <w:r>
                <w:rPr>
                  <w:rStyle w:val="Hyperlink"/>
                </w:rPr>
                <w:t xml:space="preserve">Hospital teaching, training and research activities NBEDS 2020–21</w:t>
              </w:r>
            </w:hyperlink>
          </w:p>
          <w:p>
            <w:pPr>
              <w:spacing w:before="0" w:after="0"/>
            </w:pPr>
            <w:r>
              <w:rPr>
                <w:rStyle w:val="row-content"/>
                <w:color w:val="244061"/>
              </w:rPr>
              <w:t xml:space="preserve">       </w:t>
            </w:r>
            <w:hyperlink w:history="true" r:id="R30500b191cc54356">
              <w:r>
                <w:rPr>
                  <w:rStyle w:val="Hyperlink"/>
                  <w:color w:val="244061"/>
                </w:rPr>
                <w:t xml:space="preserve">Health</w:t>
              </w:r>
            </w:hyperlink>
            <w:r>
              <w:rPr>
                <w:rStyle w:val="row-content"/>
                <w:color w:val="244061"/>
              </w:rPr>
              <w:t xml:space="preserve">, Superseded 05/02/2021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a592264dfe43ae">
                    <w:r>
                      <w:rPr>
                        <w:rStyle w:val="Hyperlink"/>
                      </w:rPr>
                      <w:t xml:space="preserve">Hospital teaching and training activities cluster</w:t>
                    </w:r>
                  </w:hyperlink>
                </w:p>
                <w:p>
                  <w:r>
                    <w:rPr>
                      <w:b/>
                      <w:i/>
                      <w:color w:val="333333"/>
                    </w:rPr>
                    <w:t xml:space="preserve">Conditional obligation:</w:t>
                  </w:r>
                </w:p>
                <w:p>
                  <w:r>
                    <w:t xml:space="preserve">The data elements in this data element cluster are only required to be reported for establishments or Local Hospital Networks able to collect data on health professional teaching and training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aaf74e9ac740d3">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cb5fb12bd44409">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a945475efb40a9">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b47958e4c641e2">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03e97b9c534802">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51e3bbc9bf4287">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64ca79496349a6">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69118c799f4a01">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1fd759a0bc4dcc">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160ff0895b457c">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09cc88fe804783">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10866ae35742bf">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2b5b871fe14050">
                    <w:r>
                      <w:rPr>
                        <w:rStyle w:val="Hyperlink"/>
                      </w:rPr>
                      <w:t xml:space="preserve">Establishment—organisation identifier (Australian), NNX[X]NNNNN</w:t>
                    </w:r>
                  </w:hyperlink>
                </w:p>
                <w:p>
                  <w:r>
                    <w:rPr>
                      <w:b/>
                      <w:i/>
                      <w:color w:val="333333"/>
                    </w:rPr>
                    <w:t xml:space="preserve">Conditional obligation:</w:t>
                  </w:r>
                </w:p>
                <w:p>
                  <w:r>
                    <w:t xml:space="preserve">Data is only required to be reported to this data element for activity occurring at the level of the public hospital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3cb25a0159045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699498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4992f62900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cb25a015904509" /><Relationship Type="http://schemas.openxmlformats.org/officeDocument/2006/relationships/header" Target="/word/header1.xml" Id="R7c13a559884c4169" /><Relationship Type="http://schemas.openxmlformats.org/officeDocument/2006/relationships/settings" Target="/word/settings.xml" Id="Rc73262197f3a43ce" /><Relationship Type="http://schemas.openxmlformats.org/officeDocument/2006/relationships/styles" Target="/word/styles.xml" Id="R5c4e62b8b16046de" /><Relationship Type="http://schemas.openxmlformats.org/officeDocument/2006/relationships/hyperlink" Target="https://meteor.aihw.gov.au/RegistrationAuthority/12" TargetMode="External" Id="R937f34e010f74a5f" /><Relationship Type="http://schemas.openxmlformats.org/officeDocument/2006/relationships/hyperlink" Target="https://meteor.aihw.gov.au/content/491016" TargetMode="External" Id="R55e2b52b1692480f" /><Relationship Type="http://schemas.openxmlformats.org/officeDocument/2006/relationships/numbering" Target="/word/numbering.xml" Id="Rd647aa1c044543c9" /><Relationship Type="http://schemas.openxmlformats.org/officeDocument/2006/relationships/hyperlink" Target="https://meteor.aihw.gov.au/content/678967" TargetMode="External" Id="R585701adf96a4af8" /><Relationship Type="http://schemas.openxmlformats.org/officeDocument/2006/relationships/hyperlink" Target="https://meteor.aihw.gov.au/content/678967" TargetMode="External" Id="R2828b3fc1c4d4854" /><Relationship Type="http://schemas.openxmlformats.org/officeDocument/2006/relationships/hyperlink" Target="https://meteor.aihw.gov.au/content/534723" TargetMode="External" Id="R28d67dd3e8854aa7" /><Relationship Type="http://schemas.openxmlformats.org/officeDocument/2006/relationships/hyperlink" Target="https://meteor.aihw.gov.au/content/491016" TargetMode="External" Id="Rb4cbdb52fb934c3a" /><Relationship Type="http://schemas.openxmlformats.org/officeDocument/2006/relationships/hyperlink" Target="https://meteor.aihw.gov.au/content/583816" TargetMode="External" Id="R79789fa17c264876" /><Relationship Type="http://schemas.openxmlformats.org/officeDocument/2006/relationships/hyperlink" Target="https://meteor.aihw.gov.au/content/677455" TargetMode="External" Id="R89060081157d43af" /><Relationship Type="http://schemas.openxmlformats.org/officeDocument/2006/relationships/hyperlink" Target="https://meteor.aihw.gov.au/RegistrationAuthority/12" TargetMode="External" Id="R9a0c034999564f5b" /><Relationship Type="http://schemas.openxmlformats.org/officeDocument/2006/relationships/hyperlink" Target="https://meteor.aihw.gov.au/RegistrationAuthority/3" TargetMode="External" Id="R67b399c2746b4d22" /><Relationship Type="http://schemas.openxmlformats.org/officeDocument/2006/relationships/hyperlink" Target="https://meteor.aihw.gov.au/content/714040" TargetMode="External" Id="R0764e4853d574f4b" /><Relationship Type="http://schemas.openxmlformats.org/officeDocument/2006/relationships/hyperlink" Target="https://meteor.aihw.gov.au/RegistrationAuthority/12" TargetMode="External" Id="R30500b191cc54356" /><Relationship Type="http://schemas.openxmlformats.org/officeDocument/2006/relationships/hyperlink" Target="https://meteor.aihw.gov.au/content/699496" TargetMode="External" Id="Re9a592264dfe43ae" /><Relationship Type="http://schemas.openxmlformats.org/officeDocument/2006/relationships/hyperlink" Target="https://meteor.aihw.gov.au/content/677512" TargetMode="External" Id="R11aaf74e9ac740d3" /><Relationship Type="http://schemas.openxmlformats.org/officeDocument/2006/relationships/hyperlink" Target="https://meteor.aihw.gov.au/content/686947" TargetMode="External" Id="Rdacb5fb12bd44409" /><Relationship Type="http://schemas.openxmlformats.org/officeDocument/2006/relationships/hyperlink" Target="https://meteor.aihw.gov.au/content/699864" TargetMode="External" Id="Rdaa945475efb40a9" /><Relationship Type="http://schemas.openxmlformats.org/officeDocument/2006/relationships/hyperlink" Target="https://meteor.aihw.gov.au/content/699487" TargetMode="External" Id="R1cb47958e4c641e2" /><Relationship Type="http://schemas.openxmlformats.org/officeDocument/2006/relationships/hyperlink" Target="https://meteor.aihw.gov.au/content/676926" TargetMode="External" Id="Rdf03e97b9c534802" /><Relationship Type="http://schemas.openxmlformats.org/officeDocument/2006/relationships/hyperlink" Target="https://meteor.aihw.gov.au/content/677426" TargetMode="External" Id="R2151e3bbc9bf4287" /><Relationship Type="http://schemas.openxmlformats.org/officeDocument/2006/relationships/hyperlink" Target="https://meteor.aihw.gov.au/content/677403" TargetMode="External" Id="R2c64ca79496349a6" /><Relationship Type="http://schemas.openxmlformats.org/officeDocument/2006/relationships/hyperlink" Target="https://meteor.aihw.gov.au/content/680885" TargetMode="External" Id="Rf669118c799f4a01" /><Relationship Type="http://schemas.openxmlformats.org/officeDocument/2006/relationships/hyperlink" Target="https://meteor.aihw.gov.au/content/678932" TargetMode="External" Id="Rbb1fd759a0bc4dcc" /><Relationship Type="http://schemas.openxmlformats.org/officeDocument/2006/relationships/hyperlink" Target="https://meteor.aihw.gov.au/content/678920" TargetMode="External" Id="R81160ff0895b457c" /><Relationship Type="http://schemas.openxmlformats.org/officeDocument/2006/relationships/hyperlink" Target="https://meteor.aihw.gov.au/content/678673" TargetMode="External" Id="R6509cc88fe804783" /><Relationship Type="http://schemas.openxmlformats.org/officeDocument/2006/relationships/hyperlink" Target="https://meteor.aihw.gov.au/content/727024" TargetMode="External" Id="R1410866ae35742bf" /><Relationship Type="http://schemas.openxmlformats.org/officeDocument/2006/relationships/hyperlink" Target="https://meteor.aihw.gov.au/content/269973" TargetMode="External" Id="Rf22b5b871fe14050" /></Relationships>
</file>

<file path=word/_rels/header1.xml.rels>&#65279;<?xml version="1.0" encoding="utf-8"?><Relationships xmlns="http://schemas.openxmlformats.org/package/2006/relationships"><Relationship Type="http://schemas.openxmlformats.org/officeDocument/2006/relationships/image" Target="/media/image.png" Id="R1b4992f6290043e2" /></Relationships>
</file>