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b315ad4463475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(Census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7a097138f44b9">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4d05f0049f482e">
              <w:r>
                <w:rPr>
                  <w:rStyle w:val="Hyperlink"/>
                </w:rPr>
                <w:t xml:space="preserve">National Indigenous Reform Agreement (2019)</w:t>
              </w:r>
            </w:hyperlink>
          </w:p>
          <w:p>
            <w:pPr>
              <w:pStyle w:val="registration-status"/>
              <w:spacing w:before="0" w:after="0"/>
            </w:pPr>
            <w:hyperlink w:history="true" r:id="R0313daab044e4da9">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5f8db7a075447d">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e0cbf8c7416d4c0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0ba6767fc9548fa">
              <w:r>
                <w:rPr>
                  <w:rStyle w:val="Hyperlink"/>
                </w:rPr>
                <w:t xml:space="preserve">National Indigenous Reform Agreement: PI 14a-Level of workforce participation (Census data), 2019; Quality Statement</w:t>
              </w:r>
            </w:hyperlink>
          </w:p>
          <w:p>
            <w:pPr>
              <w:pStyle w:val="registration-status"/>
              <w:spacing w:before="0" w:after="0"/>
            </w:pPr>
            <w:hyperlink w:history="true" r:id="R605332c1934c4440">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Number of employed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Number of people aged 15–64 in the labour force excluding those that were overseas, temporary visitors and those whose Indigenous status and labour force status were not stated.</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Number of 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Number of people aged 15–64 in the labour force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cf117743f5427d">
              <w:r>
                <w:rPr>
                  <w:rStyle w:val="Hyperlink"/>
                </w:rPr>
                <w:t xml:space="preserve">Person—labour force status, code N</w:t>
              </w:r>
            </w:hyperlink>
          </w:p>
          <w:p>
            <w:r>
              <w:rPr>
                <w:rStyle w:val="row-content"/>
                <w:b/>
              </w:rPr>
              <w:t xml:space="preserve">Data Source</w:t>
            </w:r>
          </w:p>
          <w:p>
            <w:hyperlink w:history="true" r:id="Rccd4d8faa03f4d59">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4e5849a0812341e4">
              <w:r>
                <w:rPr>
                  <w:rStyle w:val="Hyperlink"/>
                </w:rPr>
                <w:t xml:space="preserve">Person—age, total years N[NN]</w:t>
              </w:r>
            </w:hyperlink>
          </w:p>
          <w:p>
            <w:r>
              <w:rPr>
                <w:rStyle w:val="row-content"/>
                <w:b/>
              </w:rPr>
              <w:t xml:space="preserve">Data Source</w:t>
            </w:r>
          </w:p>
          <w:p>
            <w:hyperlink w:history="true" r:id="Rd3d09de3e9ce47b7">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fbc5870ac6b4dda">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Person—Census counts of population of Australia</w:t>
            </w:r>
          </w:p>
          <w:p>
            <w:r>
              <w:rPr>
                <w:rStyle w:val="row-content"/>
                <w:b/>
              </w:rPr>
              <w:t xml:space="preserve">Data Source</w:t>
            </w:r>
          </w:p>
          <w:p>
            <w:hyperlink w:history="true" r:id="R74f6c31b91394263">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cca5753945914831">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95bc6a10d2154a5d">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072aad707dd4313">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data, except for remoteness data, were provided for the 2018 NIRA report. Remoteness data will be provided for the 2019 NIRA report (2017–18 reporting cycle).</w:t>
            </w:r>
          </w:p>
          <w:p>
            <w:pPr>
              <w:spacing w:after="160"/>
            </w:pPr>
            <w:r>
              <w:rPr>
                <w:rStyle w:val="row-content-rich-text"/>
              </w:rPr>
              <w:t xml:space="preserve">The baseline NIRA Report reported data from the 2006 Census as the supplementary data collection.</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ff7637440094f2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099c83cbcc4a80">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Annual data are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c4eaf32127407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23ad0508f849ae">
              <w:r>
                <w:rPr>
                  <w:rStyle w:val="Hyperlink"/>
                </w:rPr>
                <w:t xml:space="preserve">National Indigenous Reform Agreement: PI 14a-Level of workforce participation (Census data), 2018</w:t>
              </w:r>
            </w:hyperlink>
          </w:p>
          <w:p>
            <w:pPr>
              <w:pStyle w:val="registration-status"/>
              <w:spacing w:before="0" w:after="0"/>
            </w:pPr>
            <w:hyperlink w:history="true" r:id="R3e9b051aed65416d">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ea6e4a2d6e704398">
              <w:r>
                <w:rPr>
                  <w:rStyle w:val="Hyperlink"/>
                </w:rPr>
                <w:t xml:space="preserve">National Indigenous Reform Agreement: PI 14a-Level of workforce participation (Census data), 2020</w:t>
              </w:r>
            </w:hyperlink>
          </w:p>
          <w:p>
            <w:pPr>
              <w:pStyle w:val="registration-status"/>
              <w:spacing w:before="0" w:after="0"/>
            </w:pPr>
            <w:hyperlink w:history="true" r:id="Re20499991d38452f">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dc8310aa56e744c5">
              <w:r>
                <w:rPr>
                  <w:rStyle w:val="Hyperlink"/>
                </w:rPr>
                <w:t xml:space="preserve">National Indigenous Reform Agreement: PI 14b-Level of workforce participation (survey data), 2019</w:t>
              </w:r>
            </w:hyperlink>
          </w:p>
          <w:p>
            <w:pPr>
              <w:pStyle w:val="registration-status"/>
              <w:spacing w:before="0" w:after="0"/>
            </w:pPr>
            <w:hyperlink w:history="true" r:id="R5a9f8d8480b5406a">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afdd09b5f1bc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6264d7ee30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dd09b5f1bc4563" /><Relationship Type="http://schemas.openxmlformats.org/officeDocument/2006/relationships/header" Target="/word/header1.xml" Id="Rf688bec0aa1a4ef8" /><Relationship Type="http://schemas.openxmlformats.org/officeDocument/2006/relationships/settings" Target="/word/settings.xml" Id="R3c28f66e06014756" /><Relationship Type="http://schemas.openxmlformats.org/officeDocument/2006/relationships/styles" Target="/word/styles.xml" Id="Rb589901b04bf4c6b" /><Relationship Type="http://schemas.openxmlformats.org/officeDocument/2006/relationships/hyperlink" Target="https://meteor.aihw.gov.au/RegistrationAuthority/6" TargetMode="External" Id="R6377a097138f44b9" /><Relationship Type="http://schemas.openxmlformats.org/officeDocument/2006/relationships/hyperlink" Target="https://meteor.aihw.gov.au/content/697092" TargetMode="External" Id="R414d05f0049f482e" /><Relationship Type="http://schemas.openxmlformats.org/officeDocument/2006/relationships/hyperlink" Target="https://meteor.aihw.gov.au/RegistrationAuthority/6" TargetMode="External" Id="R0313daab044e4da9" /><Relationship Type="http://schemas.openxmlformats.org/officeDocument/2006/relationships/hyperlink" Target="https://meteor.aihw.gov.au/content/396179" TargetMode="External" Id="Rdb5f8db7a075447d" /><Relationship Type="http://schemas.openxmlformats.org/officeDocument/2006/relationships/hyperlink" Target="https://meteor.aihw.gov.au/RegistrationAuthority/6" TargetMode="External" Id="Re0cbf8c7416d4c0e" /><Relationship Type="http://schemas.openxmlformats.org/officeDocument/2006/relationships/hyperlink" Target="https://meteor.aihw.gov.au/content/711087" TargetMode="External" Id="Ra0ba6767fc9548fa" /><Relationship Type="http://schemas.openxmlformats.org/officeDocument/2006/relationships/hyperlink" Target="https://meteor.aihw.gov.au/RegistrationAuthority/6" TargetMode="External" Id="R605332c1934c4440" /><Relationship Type="http://schemas.openxmlformats.org/officeDocument/2006/relationships/hyperlink" Target="https://meteor.aihw.gov.au/content/270112" TargetMode="External" Id="Rdbcf117743f5427d" /><Relationship Type="http://schemas.openxmlformats.org/officeDocument/2006/relationships/hyperlink" Target="https://meteor.aihw.gov.au/content/393890" TargetMode="External" Id="Rccd4d8faa03f4d59" /><Relationship Type="http://schemas.openxmlformats.org/officeDocument/2006/relationships/hyperlink" Target="https://meteor.aihw.gov.au/content/303794" TargetMode="External" Id="R4e5849a0812341e4" /><Relationship Type="http://schemas.openxmlformats.org/officeDocument/2006/relationships/hyperlink" Target="https://meteor.aihw.gov.au/content/393890" TargetMode="External" Id="Rd3d09de3e9ce47b7" /><Relationship Type="http://schemas.openxmlformats.org/officeDocument/2006/relationships/hyperlink" Target="https://meteor.aihw.gov.au/content/393890" TargetMode="External" Id="R9fbc5870ac6b4dda" /><Relationship Type="http://schemas.openxmlformats.org/officeDocument/2006/relationships/hyperlink" Target="https://meteor.aihw.gov.au/content/393890" TargetMode="External" Id="R74f6c31b91394263" /><Relationship Type="http://schemas.openxmlformats.org/officeDocument/2006/relationships/hyperlink" Target="https://meteor.aihw.gov.au/content/393890" TargetMode="External" Id="Rcca5753945914831" /><Relationship Type="http://schemas.openxmlformats.org/officeDocument/2006/relationships/hyperlink" Target="https://meteor.aihw.gov.au/content/393890" TargetMode="External" Id="R95bc6a10d2154a5d" /><Relationship Type="http://schemas.openxmlformats.org/officeDocument/2006/relationships/hyperlink" Target="https://meteor.aihw.gov.au/content/393890" TargetMode="External" Id="R9072aad707dd4313" /><Relationship Type="http://schemas.openxmlformats.org/officeDocument/2006/relationships/hyperlink" Target="https://meteor.aihw.gov.au/content/410674" TargetMode="External" Id="R5ff7637440094f2d" /><Relationship Type="http://schemas.openxmlformats.org/officeDocument/2006/relationships/hyperlink" Target="https://meteor.aihw.gov.au/content/393890" TargetMode="External" Id="Rf5099c83cbcc4a80" /><Relationship Type="http://schemas.openxmlformats.org/officeDocument/2006/relationships/hyperlink" Target="https://meteor.aihw.gov.au/content/410271" TargetMode="External" Id="R96c4eaf321274070" /><Relationship Type="http://schemas.openxmlformats.org/officeDocument/2006/relationships/hyperlink" Target="https://meteor.aihw.gov.au/content/668662" TargetMode="External" Id="Re423ad0508f849ae" /><Relationship Type="http://schemas.openxmlformats.org/officeDocument/2006/relationships/hyperlink" Target="https://meteor.aihw.gov.au/RegistrationAuthority/6" TargetMode="External" Id="R3e9b051aed65416d" /><Relationship Type="http://schemas.openxmlformats.org/officeDocument/2006/relationships/hyperlink" Target="https://meteor.aihw.gov.au/content/718500" TargetMode="External" Id="Rea6e4a2d6e704398" /><Relationship Type="http://schemas.openxmlformats.org/officeDocument/2006/relationships/hyperlink" Target="https://meteor.aihw.gov.au/RegistrationAuthority/6" TargetMode="External" Id="Re20499991d38452f" /><Relationship Type="http://schemas.openxmlformats.org/officeDocument/2006/relationships/hyperlink" Target="https://meteor.aihw.gov.au/content/699473" TargetMode="External" Id="Rdc8310aa56e744c5" /><Relationship Type="http://schemas.openxmlformats.org/officeDocument/2006/relationships/hyperlink" Target="https://meteor.aihw.gov.au/RegistrationAuthority/6" TargetMode="External" Id="R5a9f8d8480b5406a" /></Relationships>
</file>

<file path=word/_rels/header1.xml.rels>&#65279;<?xml version="1.0" encoding="utf-8"?><Relationships xmlns="http://schemas.openxmlformats.org/package/2006/relationships"><Relationship Type="http://schemas.openxmlformats.org/officeDocument/2006/relationships/image" Target="/media/image.png" Id="R096264d7ee3049d2" /></Relationships>
</file>