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dc23a565f4fe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c471f6d1d45b9">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6179b7a59241de">
              <w:r>
                <w:rPr>
                  <w:rStyle w:val="Hyperlink"/>
                </w:rPr>
                <w:t xml:space="preserve">National Indigenous Reform Agreement (2019)</w:t>
              </w:r>
            </w:hyperlink>
          </w:p>
          <w:p>
            <w:pPr>
              <w:pStyle w:val="registration-status"/>
              <w:spacing w:before="0" w:after="0"/>
            </w:pPr>
            <w:hyperlink w:history="true" r:id="R7518406f42f74762">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d035823f834f1d">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c611f49543294afd">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cadf251b384b7e">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a84a373d0b314f7f">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a2334e8773490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390309b92e244282">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b93cdabea10478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a75909c55424c8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National Indigenous Reform Agreement (NIRA) report. Remoteness data will be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NIRA report (2016–17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07266b6e24401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d28d897a2d472f">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bd20bcd5a5482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7c7cf33c8743a9">
              <w:r>
                <w:rPr>
                  <w:rStyle w:val="Hyperlink"/>
                </w:rPr>
                <w:t xml:space="preserve">National Indigenous Reform Agreement: PI 12a-Attainment of Year 12 or equivalent (Census data), 2018</w:t>
              </w:r>
            </w:hyperlink>
          </w:p>
          <w:p>
            <w:pPr>
              <w:pStyle w:val="registration-status"/>
              <w:spacing w:before="0" w:after="0"/>
            </w:pPr>
            <w:hyperlink w:history="true" r:id="R3d42165878824b85">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8b0213f47653469b">
              <w:r>
                <w:rPr>
                  <w:rStyle w:val="Hyperlink"/>
                </w:rPr>
                <w:t xml:space="preserve">National Indigenous Reform Agreement: PI 12a-Attainment of Year 12 or equivalent (Census data), 2020</w:t>
              </w:r>
            </w:hyperlink>
          </w:p>
          <w:p>
            <w:pPr>
              <w:pStyle w:val="registration-status"/>
              <w:spacing w:before="0" w:after="0"/>
            </w:pPr>
            <w:hyperlink w:history="true" r:id="R58969d98c30940e3">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a8798c9f101a4f19">
              <w:r>
                <w:rPr>
                  <w:rStyle w:val="Hyperlink"/>
                </w:rPr>
                <w:t xml:space="preserve">National Indigenous Reform Agreement: PI 12b-Attainment of Year 12 or equivalent (survey data), 2019</w:t>
              </w:r>
            </w:hyperlink>
          </w:p>
          <w:p>
            <w:pPr>
              <w:pStyle w:val="registration-status"/>
              <w:spacing w:before="0" w:after="0"/>
            </w:pPr>
            <w:hyperlink w:history="true" r:id="R467cca35cb964df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a4ca4ed1cd0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b906629f4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ca4ed1cd046de" /><Relationship Type="http://schemas.openxmlformats.org/officeDocument/2006/relationships/header" Target="/word/header1.xml" Id="R2ed976e90b7541ff" /><Relationship Type="http://schemas.openxmlformats.org/officeDocument/2006/relationships/settings" Target="/word/settings.xml" Id="R2f9cbad5568f45e4" /><Relationship Type="http://schemas.openxmlformats.org/officeDocument/2006/relationships/styles" Target="/word/styles.xml" Id="R0c0adc64244848b8" /><Relationship Type="http://schemas.openxmlformats.org/officeDocument/2006/relationships/hyperlink" Target="https://meteor.aihw.gov.au/RegistrationAuthority/6" TargetMode="External" Id="R273c471f6d1d45b9" /><Relationship Type="http://schemas.openxmlformats.org/officeDocument/2006/relationships/hyperlink" Target="https://meteor.aihw.gov.au/content/697092" TargetMode="External" Id="R236179b7a59241de" /><Relationship Type="http://schemas.openxmlformats.org/officeDocument/2006/relationships/hyperlink" Target="https://meteor.aihw.gov.au/RegistrationAuthority/6" TargetMode="External" Id="R7518406f42f74762" /><Relationship Type="http://schemas.openxmlformats.org/officeDocument/2006/relationships/hyperlink" Target="https://meteor.aihw.gov.au/content/645884" TargetMode="External" Id="Rbbd035823f834f1d" /><Relationship Type="http://schemas.openxmlformats.org/officeDocument/2006/relationships/hyperlink" Target="https://meteor.aihw.gov.au/RegistrationAuthority/6" TargetMode="External" Id="Rc611f49543294afd" /><Relationship Type="http://schemas.openxmlformats.org/officeDocument/2006/relationships/hyperlink" Target="https://meteor.aihw.gov.au/content/711081" TargetMode="External" Id="Rddcadf251b384b7e" /><Relationship Type="http://schemas.openxmlformats.org/officeDocument/2006/relationships/hyperlink" Target="https://meteor.aihw.gov.au/RegistrationAuthority/6" TargetMode="External" Id="Ra84a373d0b314f7f" /><Relationship Type="http://schemas.openxmlformats.org/officeDocument/2006/relationships/hyperlink" Target="https://meteor.aihw.gov.au/content/393890" TargetMode="External" Id="R23a2334e87734904" /><Relationship Type="http://schemas.openxmlformats.org/officeDocument/2006/relationships/hyperlink" Target="https://meteor.aihw.gov.au/content/393890" TargetMode="External" Id="R390309b92e244282" /><Relationship Type="http://schemas.openxmlformats.org/officeDocument/2006/relationships/hyperlink" Target="https://meteor.aihw.gov.au/content/393890" TargetMode="External" Id="R6b93cdabea104781" /><Relationship Type="http://schemas.openxmlformats.org/officeDocument/2006/relationships/hyperlink" Target="https://meteor.aihw.gov.au/content/393890" TargetMode="External" Id="R2a75909c55424c88" /><Relationship Type="http://schemas.openxmlformats.org/officeDocument/2006/relationships/hyperlink" Target="https://meteor.aihw.gov.au/content/410674" TargetMode="External" Id="Raa07266b6e24401b" /><Relationship Type="http://schemas.openxmlformats.org/officeDocument/2006/relationships/hyperlink" Target="https://meteor.aihw.gov.au/content/393890" TargetMode="External" Id="R80d28d897a2d472f" /><Relationship Type="http://schemas.openxmlformats.org/officeDocument/2006/relationships/hyperlink" Target="https://meteor.aihw.gov.au/content/410271" TargetMode="External" Id="Rdabd20bcd5a54824" /><Relationship Type="http://schemas.openxmlformats.org/officeDocument/2006/relationships/hyperlink" Target="https://meteor.aihw.gov.au/content/668649" TargetMode="External" Id="Rff7c7cf33c8743a9" /><Relationship Type="http://schemas.openxmlformats.org/officeDocument/2006/relationships/hyperlink" Target="https://meteor.aihw.gov.au/RegistrationAuthority/6" TargetMode="External" Id="R3d42165878824b85" /><Relationship Type="http://schemas.openxmlformats.org/officeDocument/2006/relationships/hyperlink" Target="https://meteor.aihw.gov.au/content/718494" TargetMode="External" Id="R8b0213f47653469b" /><Relationship Type="http://schemas.openxmlformats.org/officeDocument/2006/relationships/hyperlink" Target="https://meteor.aihw.gov.au/RegistrationAuthority/6" TargetMode="External" Id="R58969d98c30940e3" /><Relationship Type="http://schemas.openxmlformats.org/officeDocument/2006/relationships/hyperlink" Target="https://meteor.aihw.gov.au/content/699466" TargetMode="External" Id="Ra8798c9f101a4f19" /><Relationship Type="http://schemas.openxmlformats.org/officeDocument/2006/relationships/hyperlink" Target="https://meteor.aihw.gov.au/RegistrationAuthority/6" TargetMode="External" Id="R467cca35cb964df2" /></Relationships>
</file>

<file path=word/_rels/header1.xml.rels>&#65279;<?xml version="1.0" encoding="utf-8"?><Relationships xmlns="http://schemas.openxmlformats.org/package/2006/relationships"><Relationship Type="http://schemas.openxmlformats.org/officeDocument/2006/relationships/image" Target="/media/image.png" Id="R6a4b906629f4429e" /></Relationships>
</file>