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832db3019642a7"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Absolute cardiovascular disease risk assessment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08882792f4d2b">
              <w:r>
                <w:rPr>
                  <w:rStyle w:val="Hyperlink"/>
                  <w:color w:val="244061"/>
                </w:rPr>
                <w:t xml:space="preserve">Health</w:t>
              </w:r>
            </w:hyperlink>
            <w:r>
              <w:rPr>
                <w:rStyle w:val="row-content"/>
                <w:color w:val="244061"/>
              </w:rPr>
              <w:t xml:space="preserve">, Standard 06/09/2018</w:t>
            </w:r>
          </w:p>
          <w:p>
            <w:pPr>
              <w:spacing w:before="0" w:after="0"/>
            </w:pPr>
            <w:hyperlink w:history="true" r:id="Rd36aa72a246c43d9">
              <w:r>
                <w:rPr>
                  <w:rStyle w:val="Hyperlink"/>
                  <w:color w:val="244061"/>
                </w:rPr>
                <w:t xml:space="preserve">Indigenous</w:t>
              </w:r>
            </w:hyperlink>
            <w:r>
              <w:rPr>
                <w:rStyle w:val="row-content"/>
                <w:color w:val="244061"/>
              </w:rPr>
              <w:t xml:space="preserve">, Standard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 categories of a person's absolute cardiovascular disease (CVD) risk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c144b294f742f6">
              <w:r>
                <w:rPr>
                  <w:rStyle w:val="Hyperlink"/>
                </w:rPr>
                <w:t xml:space="preserve">Person—absolute cardiovascular disease risk assessment result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1136717dc6435c">
              <w:r>
                <w:rPr>
                  <w:rStyle w:val="Hyperlink"/>
                </w:rPr>
                <w:t xml:space="preserve">Absolute cardiovascular disease risk assessment result categories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includes people who have not had a cardiovascular event.</w:t>
            </w:r>
          </w:p>
          <w:p>
            <w:pPr>
              <w:spacing w:after="160"/>
            </w:pPr>
            <w:r>
              <w:rPr>
                <w:rStyle w:val="row-content-rich-text"/>
              </w:rPr>
              <w:t xml:space="preserve">Assessment of the absolute risk of a cardiovascular event over the next 5 years. The guidelines used in this assessment was developed by the National Vascular Disease Prevention Alliance (NVDPA).</w:t>
            </w:r>
          </w:p>
          <w:p>
            <w:pPr>
              <w:spacing w:after="160"/>
            </w:pPr>
            <w:r>
              <w:rPr>
                <w:rStyle w:val="row-content-rich-text"/>
              </w:rPr>
              <w:t xml:space="preserve">Based on evidence and clinical consensus, it has been suggested that calculation of absolute CVD risk is not necessary for certain population groups who are known to be at increased risk (NVDPA 2012). These groups are:</w:t>
            </w:r>
          </w:p>
          <w:p>
            <w:pPr>
              <w:pStyle w:val="ListParagraph"/>
              <w:numPr>
                <w:ilvl w:val="0"/>
                <w:numId w:val="2"/>
              </w:numPr>
            </w:pPr>
            <w:r>
              <w:rPr>
                <w:rStyle w:val="row-content-rich-text"/>
              </w:rPr>
              <w:t xml:space="preserve">persons with diabetes and &gt;60 years old;</w:t>
            </w:r>
          </w:p>
          <w:p>
            <w:pPr>
              <w:pStyle w:val="ListParagraph"/>
              <w:numPr>
                <w:ilvl w:val="0"/>
                <w:numId w:val="2"/>
              </w:numPr>
            </w:pPr>
            <w:r>
              <w:rPr>
                <w:rStyle w:val="row-content-rich-text"/>
              </w:rPr>
              <w:t xml:space="preserve">persons with diabetes with microalbuminuria (i.e. &gt;20 mcg/min for all persons, or UACR &gt;2.5 mg/mmol for males, &gt;3.5 mg/mmol for females);</w:t>
            </w:r>
          </w:p>
          <w:p>
            <w:pPr>
              <w:pStyle w:val="ListParagraph"/>
              <w:numPr>
                <w:ilvl w:val="0"/>
                <w:numId w:val="2"/>
              </w:numPr>
            </w:pPr>
            <w:r>
              <w:rPr>
                <w:rStyle w:val="row-content-rich-text"/>
              </w:rPr>
              <w:t xml:space="preserve">persons with moderate or severe chronic kidney disease (i.e. persistent proteinuria or eGFR &lt; 45 mL/min/1.73m2);</w:t>
            </w:r>
          </w:p>
          <w:p>
            <w:pPr>
              <w:pStyle w:val="ListParagraph"/>
              <w:numPr>
                <w:ilvl w:val="0"/>
                <w:numId w:val="2"/>
              </w:numPr>
            </w:pPr>
            <w:r>
              <w:rPr>
                <w:rStyle w:val="row-content-rich-text"/>
              </w:rPr>
              <w:t xml:space="preserve">persons with a previous diagnosis of familial hypercholesterolaemia;</w:t>
            </w:r>
          </w:p>
          <w:p>
            <w:pPr>
              <w:pStyle w:val="ListParagraph"/>
              <w:numPr>
                <w:ilvl w:val="0"/>
                <w:numId w:val="2"/>
              </w:numPr>
            </w:pPr>
            <w:r>
              <w:rPr>
                <w:rStyle w:val="row-content-rich-text"/>
              </w:rPr>
              <w:t xml:space="preserve">persons with a systolic blood pressure result of ≥180 mmHg or a diastolic blood pressure result of ≥110 mmHg;</w:t>
            </w:r>
          </w:p>
          <w:p>
            <w:pPr>
              <w:pStyle w:val="ListParagraph"/>
              <w:numPr>
                <w:ilvl w:val="0"/>
                <w:numId w:val="2"/>
              </w:numPr>
            </w:pPr>
            <w:r>
              <w:rPr>
                <w:rStyle w:val="row-content-rich-text"/>
              </w:rPr>
              <w:t xml:space="preserve">persons with serum total cholesterol &gt;7.5 mmol/L; or</w:t>
            </w:r>
          </w:p>
          <w:p>
            <w:pPr>
              <w:pStyle w:val="ListParagraph"/>
              <w:numPr>
                <w:ilvl w:val="0"/>
                <w:numId w:val="2"/>
              </w:numPr>
            </w:pPr>
            <w:r>
              <w:rPr>
                <w:rStyle w:val="row-content-rich-text"/>
              </w:rPr>
              <w:t xml:space="preserve">persons aged 75 and over.</w:t>
            </w:r>
          </w:p>
          <w:p>
            <w:pPr/>
            <w:r>
              <w:rPr>
                <w:rStyle w:val="row-content-rich-text"/>
              </w:rPr>
              <w:t xml:space="preserve">People known to be in one of these groups should be classified as 'high risk'.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NVPDA (National Vascular Disease Prevention Alliance) 2012. Guidelines for the management of absolute cardiovascular disease risk. Melbourne: National Stroke Foundation. Viewed 28 August 2018, </w:t>
            </w:r>
            <w:hyperlink w:history="true" r:id="Rb432669c82d8452e">
              <w:r>
                <w:rPr>
                  <w:rStyle w:val="Hyperlink"/>
                </w:rPr>
                <w:t xml:space="preserve">https://informme.org.au/en/Guidelines/Guidelines-for-the-assessment-and-management-of-absolute-CVD-risk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9b1ef8201241f0">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df00f95a5434437f">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6af99a1199247c8">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d989212fb049c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e33fdd1b438474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3"/>
              </w:numPr>
            </w:pPr>
            <w:r>
              <w:rPr>
                <w:rStyle w:val="row-content"/>
              </w:rPr>
              <w:t xml:space="preserve">a 'CODE 1 Yes' response to '</w:t>
            </w:r>
            <w:hyperlink w:history="true" r:id="Rce5fa570474945ee">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3"/>
              </w:numPr>
            </w:pPr>
            <w:hyperlink w:history="true" r:id="Rab1cca2bc64c4592">
              <w:r>
                <w:rPr>
                  <w:rStyle w:val="Hyperlink"/>
                </w:rPr>
                <w:t xml:space="preserve">Person—age, total years N[NN]</w:t>
              </w:r>
            </w:hyperlink>
            <w:r>
              <w:rPr>
                <w:rStyle w:val="row-content"/>
              </w:rPr>
              <w:t xml:space="preserve"> being ≥ 35 years and &lt; 75 years at the census date, and</w:t>
            </w:r>
          </w:p>
          <w:p>
            <w:pPr>
              <w:pStyle w:val="ListParagraph"/>
              <w:numPr>
                <w:ilvl w:val="0"/>
                <w:numId w:val="3"/>
              </w:numPr>
            </w:pPr>
            <w:r>
              <w:rPr>
                <w:rStyle w:val="row-content"/>
              </w:rPr>
              <w:t xml:space="preserve">a 'CODE 2 No' response to '</w:t>
            </w:r>
            <w:hyperlink w:history="true" r:id="R35dab7c5c4904840">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br/>
            </w:r>
            <w:r>
              <w:br/>
            </w:r>
            <w:hyperlink w:history="true" r:id="Ra9db4ed322d842fa">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6ae3e51727eb494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4"/>
              </w:numPr>
            </w:pPr>
            <w:r>
              <w:rPr>
                <w:rStyle w:val="row-content"/>
              </w:rPr>
              <w:t xml:space="preserve">a 'CODE 1 Yes' response to '</w:t>
            </w:r>
            <w:hyperlink w:history="true" r:id="R45cae8f62da64e5e">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4"/>
              </w:numPr>
            </w:pPr>
            <w:hyperlink w:history="true" r:id="R18589335196a446b">
              <w:r>
                <w:rPr>
                  <w:rStyle w:val="Hyperlink"/>
                </w:rPr>
                <w:t xml:space="preserve">Person—age, total years N[NN]</w:t>
              </w:r>
            </w:hyperlink>
            <w:r>
              <w:rPr>
                <w:rStyle w:val="row-content"/>
              </w:rPr>
              <w:t xml:space="preserve"> being ≥ 35 years and &lt; 75 years at the census date, and</w:t>
            </w:r>
          </w:p>
          <w:p>
            <w:pPr>
              <w:pStyle w:val="ListParagraph"/>
              <w:numPr>
                <w:ilvl w:val="0"/>
                <w:numId w:val="4"/>
              </w:numPr>
            </w:pPr>
            <w:r>
              <w:rPr>
                <w:rStyle w:val="row-content"/>
              </w:rPr>
              <w:t xml:space="preserve">a 'CODE 2 No' response to '</w:t>
            </w:r>
            <w:hyperlink w:history="true" r:id="R0b18919236e1442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br/>
            </w:r>
            <w:r>
              <w:br/>
            </w:r>
            <w:hyperlink w:history="true" r:id="R2b7170df2d2846ad">
              <w:r>
                <w:rPr>
                  <w:rStyle w:val="Hyperlink"/>
                </w:rPr>
                <w:t xml:space="preserve">Indigenous primary health care NBEDS 2018–19</w:t>
              </w:r>
            </w:hyperlink>
          </w:p>
          <w:p>
            <w:pPr>
              <w:spacing w:before="0" w:after="0"/>
            </w:pPr>
            <w:r>
              <w:rPr>
                <w:rStyle w:val="row-content"/>
                <w:color w:val="244061"/>
              </w:rPr>
              <w:t xml:space="preserve">       </w:t>
            </w:r>
            <w:hyperlink w:history="true" r:id="R656aeef253dd401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ffbc198e97a494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a1cc19bc01e047b9">
              <w:r>
                <w:rPr>
                  <w:rStyle w:val="Hyperlink"/>
                </w:rPr>
                <w:t xml:space="preserve">Indigenous primary health care NBEDS 2019–20</w:t>
              </w:r>
            </w:hyperlink>
          </w:p>
          <w:p>
            <w:pPr>
              <w:spacing w:before="0" w:after="0"/>
            </w:pPr>
            <w:r>
              <w:rPr>
                <w:rStyle w:val="row-content"/>
                <w:color w:val="244061"/>
              </w:rPr>
              <w:t xml:space="preserve">       </w:t>
            </w:r>
            <w:hyperlink w:history="true" r:id="Rdccaa755dbca45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683e583550d449c">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1aa0b502a0064b07">
              <w:r>
                <w:rPr>
                  <w:rStyle w:val="Hyperlink"/>
                </w:rPr>
                <w:t xml:space="preserve">Indigenous primary health care NBEDS 2020–21</w:t>
              </w:r>
            </w:hyperlink>
          </w:p>
          <w:p>
            <w:pPr>
              <w:spacing w:before="0" w:after="0"/>
            </w:pPr>
            <w:r>
              <w:rPr>
                <w:rStyle w:val="row-content"/>
                <w:color w:val="244061"/>
              </w:rPr>
              <w:t xml:space="preserve">       </w:t>
            </w:r>
            <w:hyperlink w:history="true" r:id="Rc64bf50fa659431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'yes' answer to 'Person—absolute cardiovascular disease risk assessment result recorded indicator, yes/no code N'.</w:t>
            </w:r>
          </w:p>
          <w:p>
            <w:r>
              <w:br/>
            </w:r>
            <w:r>
              <w:br/>
            </w:r>
            <w:hyperlink w:history="true" r:id="R53cceb5955bc4f9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cab43cd45322496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5"/>
              </w:numPr>
            </w:pPr>
            <w:r>
              <w:rPr>
                <w:rStyle w:val="row-content"/>
              </w:rPr>
              <w:t xml:space="preserve">a 'CODE 1 Yes' response to '</w:t>
            </w:r>
            <w:hyperlink w:history="true" r:id="R06e203ead49e4c1c">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5"/>
              </w:numPr>
            </w:pPr>
            <w:r>
              <w:rPr>
                <w:rStyle w:val="row-content"/>
              </w:rPr>
              <w:t xml:space="preserve">a person being aged ≥ 35 years and &lt; 75 years at the census date, and</w:t>
            </w:r>
          </w:p>
          <w:p>
            <w:pPr>
              <w:pStyle w:val="ListParagraph"/>
              <w:numPr>
                <w:ilvl w:val="0"/>
                <w:numId w:val="5"/>
              </w:numPr>
            </w:pPr>
            <w:r>
              <w:rPr>
                <w:rStyle w:val="row-content"/>
              </w:rPr>
              <w:t xml:space="preserve">a 'CODE 2 No' response to '</w:t>
            </w:r>
            <w:hyperlink w:history="true" r:id="Rbd7ae9113451400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5b34353a4a514587">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fdae1e11ccf46dc">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6"/>
              </w:numPr>
            </w:pPr>
            <w:r>
              <w:rPr>
                <w:rStyle w:val="row-content"/>
              </w:rPr>
              <w:t xml:space="preserve">a 'CODE 1 Yes' response to '</w:t>
            </w:r>
            <w:hyperlink w:history="true" r:id="Rc1a235f649d4479f">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6"/>
              </w:numPr>
            </w:pPr>
            <w:r>
              <w:rPr>
                <w:rStyle w:val="row-content"/>
              </w:rPr>
              <w:t xml:space="preserve">a person being aged ≥ 35 years and &lt; 75 years at the census date, and</w:t>
            </w:r>
          </w:p>
          <w:p>
            <w:pPr>
              <w:pStyle w:val="ListParagraph"/>
              <w:numPr>
                <w:ilvl w:val="0"/>
                <w:numId w:val="6"/>
              </w:numPr>
            </w:pPr>
            <w:r>
              <w:rPr>
                <w:rStyle w:val="row-content"/>
              </w:rPr>
              <w:t xml:space="preserve">a 'CODE 2 No' response to '</w:t>
            </w:r>
            <w:hyperlink w:history="true" r:id="Rc626f8aeceb5490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92f5cb8048dc40c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0cd425331ad14bd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7"/>
              </w:numPr>
            </w:pPr>
            <w:r>
              <w:rPr>
                <w:rStyle w:val="row-content"/>
              </w:rPr>
              <w:t xml:space="preserve">a 'CODE 1 Yes' response to '</w:t>
            </w:r>
            <w:hyperlink w:history="true" r:id="R442703bf29b347a1">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7"/>
              </w:numPr>
            </w:pPr>
            <w:r>
              <w:rPr>
                <w:rStyle w:val="row-content"/>
              </w:rPr>
              <w:t xml:space="preserve">a person being aged ≥ 35 years and &lt; 75 years at the census date, and</w:t>
            </w:r>
          </w:p>
          <w:p>
            <w:pPr>
              <w:pStyle w:val="ListParagraph"/>
              <w:numPr>
                <w:ilvl w:val="0"/>
                <w:numId w:val="7"/>
              </w:numPr>
            </w:pPr>
            <w:r>
              <w:rPr>
                <w:rStyle w:val="row-content"/>
              </w:rPr>
              <w:t xml:space="preserve">a 'CODE 2 No' response to '</w:t>
            </w:r>
            <w:hyperlink w:history="true" r:id="R5bc66dfc547946c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dd7ecece19dc43b1">
              <w:r>
                <w:rPr>
                  <w:rStyle w:val="Hyperlink"/>
                </w:rPr>
                <w:t xml:space="preserve">Indigenous-specific primary health care NBEDS June 2021</w:t>
              </w:r>
            </w:hyperlink>
          </w:p>
          <w:p>
            <w:pPr>
              <w:spacing w:before="0" w:after="0"/>
            </w:pPr>
            <w:r>
              <w:rPr>
                <w:rStyle w:val="row-content"/>
                <w:color w:val="244061"/>
              </w:rPr>
              <w:t xml:space="preserve">       </w:t>
            </w:r>
            <w:hyperlink w:history="true" r:id="Rfd139ef2b043444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8"/>
              </w:numPr>
            </w:pPr>
            <w:r>
              <w:rPr>
                <w:rStyle w:val="row-content"/>
              </w:rPr>
              <w:t xml:space="preserve">a 'CODE 1 Yes' response to '</w:t>
            </w:r>
            <w:hyperlink w:history="true" r:id="R09142ee58bde4d81">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8"/>
              </w:numPr>
            </w:pPr>
            <w:r>
              <w:rPr>
                <w:rStyle w:val="row-content"/>
              </w:rPr>
              <w:t xml:space="preserve">a person being aged ≥ 35 years and &lt; 75 years at the census date, and</w:t>
            </w:r>
          </w:p>
          <w:p>
            <w:pPr>
              <w:pStyle w:val="ListParagraph"/>
              <w:numPr>
                <w:ilvl w:val="0"/>
                <w:numId w:val="8"/>
              </w:numPr>
            </w:pPr>
            <w:r>
              <w:rPr>
                <w:rStyle w:val="row-content"/>
              </w:rPr>
              <w:t xml:space="preserve">a 'CODE 2 No' response to '</w:t>
            </w:r>
            <w:hyperlink w:history="true" r:id="Rdf1b2b84afd6406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0e882ae1b44d4ffa">
              <w:r>
                <w:rPr>
                  <w:rStyle w:val="Hyperlink"/>
                </w:rPr>
                <w:t xml:space="preserve">Indigenous-specific primary health care NBEDS June 2022</w:t>
              </w:r>
            </w:hyperlink>
          </w:p>
          <w:p>
            <w:pPr>
              <w:spacing w:before="0" w:after="0"/>
            </w:pPr>
            <w:r>
              <w:rPr>
                <w:rStyle w:val="row-content"/>
                <w:color w:val="244061"/>
              </w:rPr>
              <w:t xml:space="preserve">       </w:t>
            </w:r>
            <w:hyperlink w:history="true" r:id="R5ff3646cb34a4b4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9"/>
              </w:numPr>
            </w:pPr>
            <w:r>
              <w:rPr>
                <w:rStyle w:val="row-content"/>
              </w:rPr>
              <w:t xml:space="preserve">a 'CODE 1 Yes' response to '</w:t>
            </w:r>
            <w:hyperlink w:history="true" r:id="R6cb68961ca964122">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9"/>
              </w:numPr>
            </w:pPr>
            <w:r>
              <w:rPr>
                <w:rStyle w:val="row-content"/>
              </w:rPr>
              <w:t xml:space="preserve">a person being aged ≥ 35 years and &lt; 75 years at the census date, and</w:t>
            </w:r>
          </w:p>
          <w:p>
            <w:pPr>
              <w:pStyle w:val="ListParagraph"/>
              <w:numPr>
                <w:ilvl w:val="0"/>
                <w:numId w:val="9"/>
              </w:numPr>
            </w:pPr>
            <w:r>
              <w:rPr>
                <w:rStyle w:val="row-content"/>
              </w:rPr>
              <w:t xml:space="preserve">a 'CODE 2 No' response to '</w:t>
            </w:r>
            <w:hyperlink w:history="true" r:id="R4ef9418544a44ff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hyperlink w:history="true" r:id="Rb0bf7653ca5d4e3b">
              <w:r>
                <w:rPr>
                  <w:rStyle w:val="Hyperlink"/>
                </w:rPr>
                <w:t xml:space="preserve">Indigenous-specific primary health care NBEDS June 2023</w:t>
              </w:r>
            </w:hyperlink>
          </w:p>
          <w:p>
            <w:pPr>
              <w:spacing w:before="0" w:after="0"/>
            </w:pPr>
            <w:r>
              <w:rPr>
                <w:rStyle w:val="row-content"/>
                <w:color w:val="244061"/>
              </w:rPr>
              <w:t xml:space="preserve">       </w:t>
            </w:r>
            <w:hyperlink w:history="true" r:id="R5d6181b3d3f24c0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10"/>
              </w:numPr>
            </w:pPr>
            <w:r>
              <w:rPr>
                <w:rStyle w:val="row-content"/>
              </w:rPr>
              <w:t xml:space="preserve">a 'CODE 1 Yes' response to '</w:t>
            </w:r>
            <w:hyperlink w:history="true" r:id="R898680a884b24113">
              <w:r>
                <w:rPr>
                  <w:rStyle w:val="Hyperlink"/>
                </w:rPr>
                <w:t xml:space="preserve">Person—absolute cardiovascular disease risk assessment result recorded indicator, yes/no code N</w:t>
              </w:r>
            </w:hyperlink>
            <w:r>
              <w:rPr>
                <w:rStyle w:val="row-content"/>
              </w:rPr>
              <w:t xml:space="preserve">', and</w:t>
            </w:r>
          </w:p>
          <w:p>
            <w:pPr>
              <w:pStyle w:val="ListParagraph"/>
              <w:numPr>
                <w:ilvl w:val="0"/>
                <w:numId w:val="10"/>
              </w:numPr>
            </w:pPr>
            <w:r>
              <w:rPr>
                <w:rStyle w:val="row-content"/>
              </w:rPr>
              <w:t xml:space="preserve">a person being aged ≥ 35 years and &lt; 75 years at the census date, and</w:t>
            </w:r>
          </w:p>
          <w:p>
            <w:pPr>
              <w:pStyle w:val="ListParagraph"/>
              <w:numPr>
                <w:ilvl w:val="0"/>
                <w:numId w:val="10"/>
              </w:numPr>
            </w:pPr>
            <w:r>
              <w:rPr>
                <w:rStyle w:val="row-content"/>
              </w:rPr>
              <w:t xml:space="preserve">a 'CODE 2 No' response to '</w:t>
            </w:r>
            <w:hyperlink w:history="true" r:id="Rcbd9aa0f060f436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absolute CVD risk assessment results recorded within the previous 24 months up to the census date.</w:t>
            </w:r>
          </w:p>
          <w:p>
            <w:r>
              <w:rPr>
                <w:rStyle w:val="row-content"/>
              </w:rPr>
              <w:t xml:space="preserve">Where the tobacco smoking status and/or sex do not have an assessment date assigned, they should be treated as being up to date (that is, as having been updated in the 24 months up to the census date).</w:t>
            </w:r>
          </w:p>
          <w:p>
            <w:r>
              <w:br/>
            </w:r>
            <w:r>
              <w:rPr>
                <w:rStyle w:val="row-content"/>
                <w:b/>
                <w:i/>
              </w:rPr>
              <w:t xml:space="preserve">DSS specific information: </w:t>
            </w:r>
          </w:p>
          <w:p>
            <w:r>
              <w:rPr>
                <w:rStyle w:val="row-content"/>
              </w:rPr>
              <w:t xml:space="preserve">Data relating to diabetes status should be taken from the most recent record for the client, regardless of how old that record is.</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224e2fcbc8c409e">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6bac6361bfb84834">
              <w:r>
                <w:rPr>
                  <w:rStyle w:val="Hyperlink"/>
                  <w:color w:val="244061"/>
                </w:rPr>
                <w:t xml:space="preserve">Indigenous</w:t>
              </w:r>
            </w:hyperlink>
            <w:r>
              <w:rPr>
                <w:rStyle w:val="row-content"/>
                <w:color w:val="244061"/>
              </w:rPr>
              <w:t xml:space="preserve">, Standard 25/02/2024</w:t>
            </w:r>
          </w:p>
          <w:p>
            <w:r>
              <w:br/>
            </w:r>
            <w:hyperlink w:history="true" r:id="R07fd515bacbd4fd2">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1f2a231e86da4e4c">
              <w:r>
                <w:rPr>
                  <w:rStyle w:val="Hyperlink"/>
                  <w:color w:val="244061"/>
                </w:rPr>
                <w:t xml:space="preserve">Indigenous</w:t>
              </w:r>
            </w:hyperlink>
            <w:r>
              <w:rPr>
                <w:rStyle w:val="row-content"/>
                <w:color w:val="244061"/>
              </w:rPr>
              <w:t xml:space="preserve">, Qualified 17/04/2024</w:t>
            </w:r>
          </w:p>
          <w:p>
            <w:r>
              <w:br/>
            </w:r>
            <w:hyperlink w:history="true" r:id="Rc37e4ae627794231">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28f49d01b4d74044">
              <w:r>
                <w:rPr>
                  <w:rStyle w:val="Hyperlink"/>
                  <w:color w:val="244061"/>
                </w:rPr>
                <w:t xml:space="preserve">Indigenous</w:t>
              </w:r>
            </w:hyperlink>
            <w:r>
              <w:rPr>
                <w:rStyle w:val="row-content"/>
                <w:color w:val="244061"/>
              </w:rPr>
              <w:t xml:space="preserve">, Standard 25/02/2024</w:t>
            </w:r>
          </w:p>
          <w:p>
            <w:r>
              <w:br/>
            </w:r>
            <w:hyperlink w:history="true" r:id="R28b352c4d5184b2a">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0b5caa87e0894ddf">
              <w:r>
                <w:rPr>
                  <w:rStyle w:val="Hyperlink"/>
                  <w:color w:val="244061"/>
                </w:rPr>
                <w:t xml:space="preserve">Indigenous</w:t>
              </w:r>
            </w:hyperlink>
            <w:r>
              <w:rPr>
                <w:rStyle w:val="row-content"/>
                <w:color w:val="244061"/>
              </w:rPr>
              <w:t xml:space="preserve">, Qualified 17/04/2024</w:t>
            </w:r>
          </w:p>
          <w:p>
            <w:r>
              <w:br/>
            </w:r>
            <w:hyperlink w:history="true" r:id="R5b6c79db61494491">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822c5d5b6cae486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1f8aae604a4e70">
              <w:r>
                <w:rPr>
                  <w:rStyle w:val="Hyperlink"/>
                  <w:color w:val="244061"/>
                </w:rPr>
                <w:t xml:space="preserve">Indigenous</w:t>
              </w:r>
            </w:hyperlink>
            <w:r>
              <w:rPr>
                <w:rStyle w:val="row-content"/>
                <w:color w:val="244061"/>
              </w:rPr>
              <w:t xml:space="preserve">, Superseded 14/07/2021</w:t>
            </w:r>
          </w:p>
          <w:p>
            <w:r>
              <w:br/>
            </w:r>
            <w:hyperlink w:history="true" r:id="R7fb97b05057f4f41">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bc7343f47d534a9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d3413a7ed394768">
              <w:r>
                <w:rPr>
                  <w:rStyle w:val="Hyperlink"/>
                  <w:color w:val="244061"/>
                </w:rPr>
                <w:t xml:space="preserve">Indigenous</w:t>
              </w:r>
            </w:hyperlink>
            <w:r>
              <w:rPr>
                <w:rStyle w:val="row-content"/>
                <w:color w:val="244061"/>
              </w:rPr>
              <w:t xml:space="preserve">, Superseded 14/07/2021</w:t>
            </w:r>
          </w:p>
          <w:p>
            <w:r>
              <w:br/>
            </w:r>
            <w:hyperlink w:history="true" r:id="Rebd23434045342d7">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53ea2178d11c47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37c460c53c4a55">
              <w:r>
                <w:rPr>
                  <w:rStyle w:val="Hyperlink"/>
                  <w:color w:val="244061"/>
                </w:rPr>
                <w:t xml:space="preserve">Indigenous</w:t>
              </w:r>
            </w:hyperlink>
            <w:r>
              <w:rPr>
                <w:rStyle w:val="row-content"/>
                <w:color w:val="244061"/>
              </w:rPr>
              <w:t xml:space="preserve">, Superseded 14/07/2021</w:t>
            </w:r>
          </w:p>
          <w:p>
            <w:r>
              <w:br/>
            </w:r>
            <w:hyperlink w:history="true" r:id="Rc255fd251e05475a">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298554c8563c40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0bbbfab2e884709">
              <w:r>
                <w:rPr>
                  <w:rStyle w:val="Hyperlink"/>
                  <w:color w:val="244061"/>
                </w:rPr>
                <w:t xml:space="preserve">Indigenous</w:t>
              </w:r>
            </w:hyperlink>
            <w:r>
              <w:rPr>
                <w:rStyle w:val="row-content"/>
                <w:color w:val="244061"/>
              </w:rPr>
              <w:t xml:space="preserve">, Superseded 14/07/2021</w:t>
            </w:r>
          </w:p>
          <w:p>
            <w:r>
              <w:br/>
            </w:r>
            <w:hyperlink w:history="true" r:id="Rc1563f402e8647e3">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9ea5823f3b4e4d48">
              <w:r>
                <w:rPr>
                  <w:rStyle w:val="Hyperlink"/>
                  <w:color w:val="244061"/>
                </w:rPr>
                <w:t xml:space="preserve">Indigenous</w:t>
              </w:r>
            </w:hyperlink>
            <w:r>
              <w:rPr>
                <w:rStyle w:val="row-content"/>
                <w:color w:val="244061"/>
              </w:rPr>
              <w:t xml:space="preserve">, Superseded 12/06/2023</w:t>
            </w:r>
          </w:p>
          <w:p>
            <w:r>
              <w:br/>
            </w:r>
            <w:hyperlink w:history="true" r:id="R5e31c146f0a540b2">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34658f98d6d4bf0">
              <w:r>
                <w:rPr>
                  <w:rStyle w:val="Hyperlink"/>
                  <w:color w:val="244061"/>
                </w:rPr>
                <w:t xml:space="preserve">Indigenous</w:t>
              </w:r>
            </w:hyperlink>
            <w:r>
              <w:rPr>
                <w:rStyle w:val="row-content"/>
                <w:color w:val="244061"/>
              </w:rPr>
              <w:t xml:space="preserve">, Superseded 18/12/2023</w:t>
            </w:r>
          </w:p>
          <w:p>
            <w:r>
              <w:br/>
            </w:r>
            <w:hyperlink w:history="true" r:id="Rdeef92ed1e214c7d">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492bbc3b30c14c85">
              <w:r>
                <w:rPr>
                  <w:rStyle w:val="Hyperlink"/>
                  <w:color w:val="244061"/>
                </w:rPr>
                <w:t xml:space="preserve">Indigenous</w:t>
              </w:r>
            </w:hyperlink>
            <w:r>
              <w:rPr>
                <w:rStyle w:val="row-content"/>
                <w:color w:val="244061"/>
              </w:rPr>
              <w:t xml:space="preserve">, Superseded 06/11/2022</w:t>
            </w:r>
          </w:p>
          <w:p>
            <w:r>
              <w:br/>
            </w:r>
            <w:hyperlink w:history="true" r:id="R502b1d3d27d14f77">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421fab676cc407b">
              <w:r>
                <w:rPr>
                  <w:rStyle w:val="Hyperlink"/>
                  <w:color w:val="244061"/>
                </w:rPr>
                <w:t xml:space="preserve">Indigenous</w:t>
              </w:r>
            </w:hyperlink>
            <w:r>
              <w:rPr>
                <w:rStyle w:val="row-content"/>
                <w:color w:val="244061"/>
              </w:rPr>
              <w:t xml:space="preserve">, Superseded 27/08/2023</w:t>
            </w:r>
          </w:p>
          <w:p>
            <w:r>
              <w:br/>
            </w:r>
            <w:hyperlink w:history="true" r:id="R8922b514d6274785">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f01d3c69849a4485">
              <w:r>
                <w:rPr>
                  <w:rStyle w:val="Hyperlink"/>
                  <w:color w:val="244061"/>
                </w:rPr>
                <w:t xml:space="preserve">Indigenous</w:t>
              </w:r>
            </w:hyperlink>
            <w:r>
              <w:rPr>
                <w:rStyle w:val="row-content"/>
                <w:color w:val="244061"/>
              </w:rPr>
              <w:t xml:space="preserve">, Superseded 25/02/2024</w:t>
            </w:r>
          </w:p>
          <w:p>
            <w:r>
              <w:br/>
            </w:r>
            <w:hyperlink w:history="true" r:id="R402f011e18fb4d2c">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9f218e5e9026487d">
              <w:r>
                <w:rPr>
                  <w:rStyle w:val="Hyperlink"/>
                  <w:color w:val="244061"/>
                </w:rPr>
                <w:t xml:space="preserve">Indigenous</w:t>
              </w:r>
            </w:hyperlink>
            <w:r>
              <w:rPr>
                <w:rStyle w:val="row-content"/>
                <w:color w:val="244061"/>
              </w:rPr>
              <w:t xml:space="preserve">, Superseded 03/07/2022</w:t>
            </w:r>
          </w:p>
          <w:p>
            <w:r>
              <w:br/>
            </w:r>
            <w:hyperlink w:history="true" r:id="Ra41b74a6459a4441">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208ca894f2e74c6c">
              <w:r>
                <w:rPr>
                  <w:rStyle w:val="Hyperlink"/>
                  <w:color w:val="244061"/>
                </w:rPr>
                <w:t xml:space="preserve">Indigenous</w:t>
              </w:r>
            </w:hyperlink>
            <w:r>
              <w:rPr>
                <w:rStyle w:val="row-content"/>
                <w:color w:val="244061"/>
              </w:rPr>
              <w:t xml:space="preserve">, Superseded 12/06/2023</w:t>
            </w:r>
          </w:p>
          <w:p>
            <w:r>
              <w:br/>
            </w:r>
            <w:hyperlink w:history="true" r:id="R37c310cbd05f43e9">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395f8ba8ffd84331">
              <w:r>
                <w:rPr>
                  <w:rStyle w:val="Hyperlink"/>
                  <w:color w:val="244061"/>
                </w:rPr>
                <w:t xml:space="preserve">Indigenous</w:t>
              </w:r>
            </w:hyperlink>
            <w:r>
              <w:rPr>
                <w:rStyle w:val="row-content"/>
                <w:color w:val="244061"/>
              </w:rPr>
              <w:t xml:space="preserve">, Superseded 18/12/2023</w:t>
            </w:r>
          </w:p>
          <w:p>
            <w:r>
              <w:br/>
            </w:r>
            <w:hyperlink w:history="true" r:id="R475248f07fae4ac1">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a3f9266d3d3343c6">
              <w:r>
                <w:rPr>
                  <w:rStyle w:val="Hyperlink"/>
                  <w:color w:val="244061"/>
                </w:rPr>
                <w:t xml:space="preserve">Indigenous</w:t>
              </w:r>
            </w:hyperlink>
            <w:r>
              <w:rPr>
                <w:rStyle w:val="row-content"/>
                <w:color w:val="244061"/>
              </w:rPr>
              <w:t xml:space="preserve">, Superseded 06/11/2022</w:t>
            </w:r>
          </w:p>
          <w:p>
            <w:r>
              <w:br/>
            </w:r>
            <w:hyperlink w:history="true" r:id="R12147de8a89d4aa7">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bb95053b7c534626">
              <w:r>
                <w:rPr>
                  <w:rStyle w:val="Hyperlink"/>
                  <w:color w:val="244061"/>
                </w:rPr>
                <w:t xml:space="preserve">Indigenous</w:t>
              </w:r>
            </w:hyperlink>
            <w:r>
              <w:rPr>
                <w:rStyle w:val="row-content"/>
                <w:color w:val="244061"/>
              </w:rPr>
              <w:t xml:space="preserve">, Superseded 27/08/2023</w:t>
            </w:r>
          </w:p>
          <w:p>
            <w:r>
              <w:br/>
            </w:r>
            <w:hyperlink w:history="true" r:id="Rbee4e4149ef64154">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09f702a07a204cc3">
              <w:r>
                <w:rPr>
                  <w:rStyle w:val="Hyperlink"/>
                  <w:color w:val="244061"/>
                </w:rPr>
                <w:t xml:space="preserve">Indigenous</w:t>
              </w:r>
            </w:hyperlink>
            <w:r>
              <w:rPr>
                <w:rStyle w:val="row-content"/>
                <w:color w:val="244061"/>
              </w:rPr>
              <w:t xml:space="preserve">, Superseded 25/02/2024</w:t>
            </w:r>
          </w:p>
          <w:p>
            <w:r>
              <w:br/>
            </w:r>
            <w:hyperlink w:history="true" r:id="R3930d4098b554834">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50eb1c14ac8c4213">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0bee55dce005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699029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a0dd91270a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ee55dce0054ce8" /><Relationship Type="http://schemas.openxmlformats.org/officeDocument/2006/relationships/header" Target="/word/header1.xml" Id="Re051288d504e44bb" /><Relationship Type="http://schemas.openxmlformats.org/officeDocument/2006/relationships/settings" Target="/word/settings.xml" Id="Rbb2520e9157b45af" /><Relationship Type="http://schemas.openxmlformats.org/officeDocument/2006/relationships/styles" Target="/word/styles.xml" Id="R9da2ad4350b94176" /><Relationship Type="http://schemas.openxmlformats.org/officeDocument/2006/relationships/hyperlink" Target="https://meteor.aihw.gov.au/RegistrationAuthority/12" TargetMode="External" Id="R34908882792f4d2b" /><Relationship Type="http://schemas.openxmlformats.org/officeDocument/2006/relationships/hyperlink" Target="https://meteor.aihw.gov.au/RegistrationAuthority/6" TargetMode="External" Id="Rd36aa72a246c43d9" /><Relationship Type="http://schemas.openxmlformats.org/officeDocument/2006/relationships/hyperlink" Target="https://meteor.aihw.gov.au/content/585240" TargetMode="External" Id="R68c144b294f742f6" /><Relationship Type="http://schemas.openxmlformats.org/officeDocument/2006/relationships/hyperlink" Target="https://meteor.aihw.gov.au/content/585337" TargetMode="External" Id="R201136717dc6435c" /><Relationship Type="http://schemas.openxmlformats.org/officeDocument/2006/relationships/numbering" Target="/word/numbering.xml" Id="R5dc896f8cc844054" /><Relationship Type="http://schemas.openxmlformats.org/officeDocument/2006/relationships/hyperlink" Target="https://informme.org.au/en/Guidelines/Guidelines-for-the-assessment-and-management-of-absolute-CVD-risk" TargetMode="External" Id="Rb432669c82d8452e" /><Relationship Type="http://schemas.openxmlformats.org/officeDocument/2006/relationships/hyperlink" Target="https://meteor.aihw.gov.au/content/585236" TargetMode="External" Id="Rdb9b1ef8201241f0" /><Relationship Type="http://schemas.openxmlformats.org/officeDocument/2006/relationships/hyperlink" Target="https://meteor.aihw.gov.au/RegistrationAuthority/12" TargetMode="External" Id="Rdf00f95a5434437f" /><Relationship Type="http://schemas.openxmlformats.org/officeDocument/2006/relationships/hyperlink" Target="https://meteor.aihw.gov.au/RegistrationAuthority/6" TargetMode="External" Id="Rc6af99a1199247c8" /><Relationship Type="http://schemas.openxmlformats.org/officeDocument/2006/relationships/hyperlink" Target="https://meteor.aihw.gov.au/content/787920" TargetMode="External" Id="Rddd989212fb049c2" /><Relationship Type="http://schemas.openxmlformats.org/officeDocument/2006/relationships/hyperlink" Target="https://meteor.aihw.gov.au/RegistrationAuthority/6" TargetMode="External" Id="Rbe33fdd1b4384748" /><Relationship Type="http://schemas.openxmlformats.org/officeDocument/2006/relationships/hyperlink" Target="https://meteor.aihw.gov.au/content/699031" TargetMode="External" Id="Rce5fa570474945ee" /><Relationship Type="http://schemas.openxmlformats.org/officeDocument/2006/relationships/hyperlink" Target="https://meteor.aihw.gov.au/content/303794" TargetMode="External" Id="Rab1cca2bc64c4592" /><Relationship Type="http://schemas.openxmlformats.org/officeDocument/2006/relationships/hyperlink" Target="https://meteor.aihw.gov.au/content/465948" TargetMode="External" Id="R35dab7c5c4904840" /><Relationship Type="http://schemas.openxmlformats.org/officeDocument/2006/relationships/hyperlink" Target="https://meteor.aihw.gov.au/content/789146" TargetMode="External" Id="Ra9db4ed322d842fa" /><Relationship Type="http://schemas.openxmlformats.org/officeDocument/2006/relationships/hyperlink" Target="https://meteor.aihw.gov.au/RegistrationAuthority/6" TargetMode="External" Id="R6ae3e51727eb4942" /><Relationship Type="http://schemas.openxmlformats.org/officeDocument/2006/relationships/hyperlink" Target="https://meteor.aihw.gov.au/content/699031" TargetMode="External" Id="R45cae8f62da64e5e" /><Relationship Type="http://schemas.openxmlformats.org/officeDocument/2006/relationships/hyperlink" Target="https://meteor.aihw.gov.au/content/303794" TargetMode="External" Id="R18589335196a446b" /><Relationship Type="http://schemas.openxmlformats.org/officeDocument/2006/relationships/hyperlink" Target="https://meteor.aihw.gov.au/content/465948" TargetMode="External" Id="R0b18919236e14427" /><Relationship Type="http://schemas.openxmlformats.org/officeDocument/2006/relationships/hyperlink" Target="https://meteor.aihw.gov.au/content/694101" TargetMode="External" Id="R2b7170df2d2846ad" /><Relationship Type="http://schemas.openxmlformats.org/officeDocument/2006/relationships/hyperlink" Target="https://meteor.aihw.gov.au/RegistrationAuthority/12" TargetMode="External" Id="R656aeef253dd401a" /><Relationship Type="http://schemas.openxmlformats.org/officeDocument/2006/relationships/hyperlink" Target="https://meteor.aihw.gov.au/RegistrationAuthority/6" TargetMode="External" Id="R9ffbc198e97a494e" /><Relationship Type="http://schemas.openxmlformats.org/officeDocument/2006/relationships/hyperlink" Target="https://meteor.aihw.gov.au/content/707502" TargetMode="External" Id="Ra1cc19bc01e047b9" /><Relationship Type="http://schemas.openxmlformats.org/officeDocument/2006/relationships/hyperlink" Target="https://meteor.aihw.gov.au/RegistrationAuthority/12" TargetMode="External" Id="Rdccaa755dbca45b3" /><Relationship Type="http://schemas.openxmlformats.org/officeDocument/2006/relationships/hyperlink" Target="https://meteor.aihw.gov.au/RegistrationAuthority/6" TargetMode="External" Id="R8683e583550d449c" /><Relationship Type="http://schemas.openxmlformats.org/officeDocument/2006/relationships/hyperlink" Target="https://meteor.aihw.gov.au/content/715320" TargetMode="External" Id="R1aa0b502a0064b07" /><Relationship Type="http://schemas.openxmlformats.org/officeDocument/2006/relationships/hyperlink" Target="https://meteor.aihw.gov.au/RegistrationAuthority/12" TargetMode="External" Id="Rc64bf50fa6594314" /><Relationship Type="http://schemas.openxmlformats.org/officeDocument/2006/relationships/hyperlink" Target="https://meteor.aihw.gov.au/content/738532" TargetMode="External" Id="R53cceb5955bc4f9f" /><Relationship Type="http://schemas.openxmlformats.org/officeDocument/2006/relationships/hyperlink" Target="https://meteor.aihw.gov.au/RegistrationAuthority/6" TargetMode="External" Id="Rcab43cd45322496d" /><Relationship Type="http://schemas.openxmlformats.org/officeDocument/2006/relationships/hyperlink" Target="https://meteor.aihw.gov.au/content/699031" TargetMode="External" Id="R06e203ead49e4c1c" /><Relationship Type="http://schemas.openxmlformats.org/officeDocument/2006/relationships/hyperlink" Target="https://meteor.aihw.gov.au/content/465948" TargetMode="External" Id="Rbd7ae91134514007" /><Relationship Type="http://schemas.openxmlformats.org/officeDocument/2006/relationships/hyperlink" Target="https://meteor.aihw.gov.au/content/762318" TargetMode="External" Id="R5b34353a4a514587" /><Relationship Type="http://schemas.openxmlformats.org/officeDocument/2006/relationships/hyperlink" Target="https://meteor.aihw.gov.au/RegistrationAuthority/6" TargetMode="External" Id="Rafdae1e11ccf46dc" /><Relationship Type="http://schemas.openxmlformats.org/officeDocument/2006/relationships/hyperlink" Target="https://meteor.aihw.gov.au/content/699031" TargetMode="External" Id="Rc1a235f649d4479f" /><Relationship Type="http://schemas.openxmlformats.org/officeDocument/2006/relationships/hyperlink" Target="https://meteor.aihw.gov.au/content/465948" TargetMode="External" Id="Rc626f8aeceb5490a" /><Relationship Type="http://schemas.openxmlformats.org/officeDocument/2006/relationships/hyperlink" Target="https://meteor.aihw.gov.au/content/779011" TargetMode="External" Id="R92f5cb8048dc40c0" /><Relationship Type="http://schemas.openxmlformats.org/officeDocument/2006/relationships/hyperlink" Target="https://meteor.aihw.gov.au/RegistrationAuthority/6" TargetMode="External" Id="R0cd425331ad14bd0" /><Relationship Type="http://schemas.openxmlformats.org/officeDocument/2006/relationships/hyperlink" Target="https://meteor.aihw.gov.au/content/699031" TargetMode="External" Id="R442703bf29b347a1" /><Relationship Type="http://schemas.openxmlformats.org/officeDocument/2006/relationships/hyperlink" Target="https://meteor.aihw.gov.au/content/465948" TargetMode="External" Id="R5bc66dfc547946c1" /><Relationship Type="http://schemas.openxmlformats.org/officeDocument/2006/relationships/hyperlink" Target="https://meteor.aihw.gov.au/content/747374" TargetMode="External" Id="Rdd7ecece19dc43b1" /><Relationship Type="http://schemas.openxmlformats.org/officeDocument/2006/relationships/hyperlink" Target="https://meteor.aihw.gov.au/RegistrationAuthority/6" TargetMode="External" Id="Rfd139ef2b043444f" /><Relationship Type="http://schemas.openxmlformats.org/officeDocument/2006/relationships/hyperlink" Target="https://meteor.aihw.gov.au/content/699031" TargetMode="External" Id="R09142ee58bde4d81" /><Relationship Type="http://schemas.openxmlformats.org/officeDocument/2006/relationships/hyperlink" Target="https://meteor.aihw.gov.au/content/465948" TargetMode="External" Id="Rdf1b2b84afd6406e" /><Relationship Type="http://schemas.openxmlformats.org/officeDocument/2006/relationships/hyperlink" Target="https://meteor.aihw.gov.au/content/770355" TargetMode="External" Id="R0e882ae1b44d4ffa" /><Relationship Type="http://schemas.openxmlformats.org/officeDocument/2006/relationships/hyperlink" Target="https://meteor.aihw.gov.au/RegistrationAuthority/6" TargetMode="External" Id="R5ff3646cb34a4b44" /><Relationship Type="http://schemas.openxmlformats.org/officeDocument/2006/relationships/hyperlink" Target="https://meteor.aihw.gov.au/content/699031" TargetMode="External" Id="R6cb68961ca964122" /><Relationship Type="http://schemas.openxmlformats.org/officeDocument/2006/relationships/hyperlink" Target="https://meteor.aihw.gov.au/content/465948" TargetMode="External" Id="R4ef9418544a44ff5" /><Relationship Type="http://schemas.openxmlformats.org/officeDocument/2006/relationships/hyperlink" Target="https://meteor.aihw.gov.au/content/782621" TargetMode="External" Id="Rb0bf7653ca5d4e3b" /><Relationship Type="http://schemas.openxmlformats.org/officeDocument/2006/relationships/hyperlink" Target="https://meteor.aihw.gov.au/RegistrationAuthority/6" TargetMode="External" Id="R5d6181b3d3f24c01" /><Relationship Type="http://schemas.openxmlformats.org/officeDocument/2006/relationships/hyperlink" Target="https://meteor.aihw.gov.au/content/699031" TargetMode="External" Id="R898680a884b24113" /><Relationship Type="http://schemas.openxmlformats.org/officeDocument/2006/relationships/hyperlink" Target="https://meteor.aihw.gov.au/content/465948" TargetMode="External" Id="Rcbd9aa0f060f4362" /><Relationship Type="http://schemas.openxmlformats.org/officeDocument/2006/relationships/hyperlink" Target="https://meteor.aihw.gov.au/content/788079" TargetMode="External" Id="Rf224e2fcbc8c409e" /><Relationship Type="http://schemas.openxmlformats.org/officeDocument/2006/relationships/hyperlink" Target="https://meteor.aihw.gov.au/RegistrationAuthority/6" TargetMode="External" Id="R6bac6361bfb84834" /><Relationship Type="http://schemas.openxmlformats.org/officeDocument/2006/relationships/hyperlink" Target="https://meteor.aihw.gov.au/content/789270" TargetMode="External" Id="R07fd515bacbd4fd2" /><Relationship Type="http://schemas.openxmlformats.org/officeDocument/2006/relationships/hyperlink" Target="https://meteor.aihw.gov.au/RegistrationAuthority/6" TargetMode="External" Id="R1f2a231e86da4e4c" /><Relationship Type="http://schemas.openxmlformats.org/officeDocument/2006/relationships/hyperlink" Target="https://meteor.aihw.gov.au/content/788081" TargetMode="External" Id="Rc37e4ae627794231" /><Relationship Type="http://schemas.openxmlformats.org/officeDocument/2006/relationships/hyperlink" Target="https://meteor.aihw.gov.au/RegistrationAuthority/6" TargetMode="External" Id="R28f49d01b4d74044" /><Relationship Type="http://schemas.openxmlformats.org/officeDocument/2006/relationships/hyperlink" Target="https://meteor.aihw.gov.au/content/789272" TargetMode="External" Id="R28b352c4d5184b2a" /><Relationship Type="http://schemas.openxmlformats.org/officeDocument/2006/relationships/hyperlink" Target="https://meteor.aihw.gov.au/RegistrationAuthority/6" TargetMode="External" Id="R0b5caa87e0894ddf" /><Relationship Type="http://schemas.openxmlformats.org/officeDocument/2006/relationships/hyperlink" Target="https://meteor.aihw.gov.au/content/688009" TargetMode="External" Id="R5b6c79db61494491" /><Relationship Type="http://schemas.openxmlformats.org/officeDocument/2006/relationships/hyperlink" Target="https://meteor.aihw.gov.au/RegistrationAuthority/12" TargetMode="External" Id="R822c5d5b6cae4861" /><Relationship Type="http://schemas.openxmlformats.org/officeDocument/2006/relationships/hyperlink" Target="https://meteor.aihw.gov.au/RegistrationAuthority/6" TargetMode="External" Id="R5f1f8aae604a4e70" /><Relationship Type="http://schemas.openxmlformats.org/officeDocument/2006/relationships/hyperlink" Target="https://meteor.aihw.gov.au/content/717352" TargetMode="External" Id="R7fb97b05057f4f41" /><Relationship Type="http://schemas.openxmlformats.org/officeDocument/2006/relationships/hyperlink" Target="https://meteor.aihw.gov.au/RegistrationAuthority/12" TargetMode="External" Id="Rbc7343f47d534a90" /><Relationship Type="http://schemas.openxmlformats.org/officeDocument/2006/relationships/hyperlink" Target="https://meteor.aihw.gov.au/RegistrationAuthority/6" TargetMode="External" Id="R2d3413a7ed394768" /><Relationship Type="http://schemas.openxmlformats.org/officeDocument/2006/relationships/hyperlink" Target="https://meteor.aihw.gov.au/content/688012" TargetMode="External" Id="Rebd23434045342d7" /><Relationship Type="http://schemas.openxmlformats.org/officeDocument/2006/relationships/hyperlink" Target="https://meteor.aihw.gov.au/RegistrationAuthority/12" TargetMode="External" Id="R53ea2178d11c47c3" /><Relationship Type="http://schemas.openxmlformats.org/officeDocument/2006/relationships/hyperlink" Target="https://meteor.aihw.gov.au/RegistrationAuthority/6" TargetMode="External" Id="Rf837c460c53c4a55" /><Relationship Type="http://schemas.openxmlformats.org/officeDocument/2006/relationships/hyperlink" Target="https://meteor.aihw.gov.au/content/717354" TargetMode="External" Id="Rc255fd251e05475a" /><Relationship Type="http://schemas.openxmlformats.org/officeDocument/2006/relationships/hyperlink" Target="https://meteor.aihw.gov.au/RegistrationAuthority/12" TargetMode="External" Id="R298554c8563c400a" /><Relationship Type="http://schemas.openxmlformats.org/officeDocument/2006/relationships/hyperlink" Target="https://meteor.aihw.gov.au/RegistrationAuthority/6" TargetMode="External" Id="R20bbbfab2e884709" /><Relationship Type="http://schemas.openxmlformats.org/officeDocument/2006/relationships/hyperlink" Target="https://meteor.aihw.gov.au/content/762673" TargetMode="External" Id="Rc1563f402e8647e3" /><Relationship Type="http://schemas.openxmlformats.org/officeDocument/2006/relationships/hyperlink" Target="https://meteor.aihw.gov.au/RegistrationAuthority/6" TargetMode="External" Id="R9ea5823f3b4e4d48" /><Relationship Type="http://schemas.openxmlformats.org/officeDocument/2006/relationships/hyperlink" Target="https://meteor.aihw.gov.au/content/779132" TargetMode="External" Id="R5e31c146f0a540b2" /><Relationship Type="http://schemas.openxmlformats.org/officeDocument/2006/relationships/hyperlink" Target="https://meteor.aihw.gov.au/RegistrationAuthority/6" TargetMode="External" Id="R834658f98d6d4bf0" /><Relationship Type="http://schemas.openxmlformats.org/officeDocument/2006/relationships/hyperlink" Target="https://meteor.aihw.gov.au/content/747474" TargetMode="External" Id="Rdeef92ed1e214c7d" /><Relationship Type="http://schemas.openxmlformats.org/officeDocument/2006/relationships/hyperlink" Target="https://meteor.aihw.gov.au/RegistrationAuthority/6" TargetMode="External" Id="R492bbc3b30c14c85" /><Relationship Type="http://schemas.openxmlformats.org/officeDocument/2006/relationships/hyperlink" Target="https://meteor.aihw.gov.au/content/772347" TargetMode="External" Id="R502b1d3d27d14f77" /><Relationship Type="http://schemas.openxmlformats.org/officeDocument/2006/relationships/hyperlink" Target="https://meteor.aihw.gov.au/RegistrationAuthority/6" TargetMode="External" Id="Rb421fab676cc407b" /><Relationship Type="http://schemas.openxmlformats.org/officeDocument/2006/relationships/hyperlink" Target="https://meteor.aihw.gov.au/content/782725" TargetMode="External" Id="R8922b514d6274785" /><Relationship Type="http://schemas.openxmlformats.org/officeDocument/2006/relationships/hyperlink" Target="https://meteor.aihw.gov.au/RegistrationAuthority/6" TargetMode="External" Id="Rf01d3c69849a4485" /><Relationship Type="http://schemas.openxmlformats.org/officeDocument/2006/relationships/hyperlink" Target="https://meteor.aihw.gov.au/content/739468" TargetMode="External" Id="R402f011e18fb4d2c" /><Relationship Type="http://schemas.openxmlformats.org/officeDocument/2006/relationships/hyperlink" Target="https://meteor.aihw.gov.au/RegistrationAuthority/6" TargetMode="External" Id="R9f218e5e9026487d" /><Relationship Type="http://schemas.openxmlformats.org/officeDocument/2006/relationships/hyperlink" Target="https://meteor.aihw.gov.au/content/762679" TargetMode="External" Id="Ra41b74a6459a4441" /><Relationship Type="http://schemas.openxmlformats.org/officeDocument/2006/relationships/hyperlink" Target="https://meteor.aihw.gov.au/RegistrationAuthority/6" TargetMode="External" Id="R208ca894f2e74c6c" /><Relationship Type="http://schemas.openxmlformats.org/officeDocument/2006/relationships/hyperlink" Target="https://meteor.aihw.gov.au/content/779158" TargetMode="External" Id="R37c310cbd05f43e9" /><Relationship Type="http://schemas.openxmlformats.org/officeDocument/2006/relationships/hyperlink" Target="https://meteor.aihw.gov.au/RegistrationAuthority/6" TargetMode="External" Id="R395f8ba8ffd84331" /><Relationship Type="http://schemas.openxmlformats.org/officeDocument/2006/relationships/hyperlink" Target="https://meteor.aihw.gov.au/content/747470" TargetMode="External" Id="R475248f07fae4ac1" /><Relationship Type="http://schemas.openxmlformats.org/officeDocument/2006/relationships/hyperlink" Target="https://meteor.aihw.gov.au/RegistrationAuthority/6" TargetMode="External" Id="Ra3f9266d3d3343c6" /><Relationship Type="http://schemas.openxmlformats.org/officeDocument/2006/relationships/hyperlink" Target="https://meteor.aihw.gov.au/content/772349" TargetMode="External" Id="R12147de8a89d4aa7" /><Relationship Type="http://schemas.openxmlformats.org/officeDocument/2006/relationships/hyperlink" Target="https://meteor.aihw.gov.au/RegistrationAuthority/6" TargetMode="External" Id="Rbb95053b7c534626" /><Relationship Type="http://schemas.openxmlformats.org/officeDocument/2006/relationships/hyperlink" Target="https://meteor.aihw.gov.au/content/782727" TargetMode="External" Id="Rbee4e4149ef64154" /><Relationship Type="http://schemas.openxmlformats.org/officeDocument/2006/relationships/hyperlink" Target="https://meteor.aihw.gov.au/RegistrationAuthority/6" TargetMode="External" Id="R09f702a07a204cc3" /><Relationship Type="http://schemas.openxmlformats.org/officeDocument/2006/relationships/hyperlink" Target="https://meteor.aihw.gov.au/content/739470" TargetMode="External" Id="R3930d4098b554834" /><Relationship Type="http://schemas.openxmlformats.org/officeDocument/2006/relationships/hyperlink" Target="https://meteor.aihw.gov.au/RegistrationAuthority/6" TargetMode="External" Id="R50eb1c14ac8c4213" /></Relationships>
</file>

<file path=word/_rels/header1.xml.rels>&#65279;<?xml version="1.0" encoding="utf-8"?><Relationships xmlns="http://schemas.openxmlformats.org/package/2006/relationships"><Relationship Type="http://schemas.openxmlformats.org/officeDocument/2006/relationships/image" Target="/media/image.png" Id="Rd2a0dd91270a4ef7" /></Relationships>
</file>