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1a6e8260b434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b5cf0f3ad4d2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2019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2f4da5696e47c2">
              <w:r>
                <w:rPr>
                  <w:rStyle w:val="Hyperlink"/>
                </w:rPr>
                <w:t xml:space="preserve">National Healthcare Agreement (2019)</w:t>
              </w:r>
            </w:hyperlink>
          </w:p>
          <w:p>
            <w:pPr>
              <w:spacing w:before="0" w:after="0"/>
            </w:pPr>
            <w:r>
              <w:rPr>
                <w:rStyle w:val="row-content"/>
                <w:color w:val="244061"/>
              </w:rPr>
              <w:t xml:space="preserve">       </w:t>
            </w:r>
            <w:hyperlink w:history="true" r:id="R5854587e07244b39">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1397a0e29a4d40">
              <w:r>
                <w:rPr>
                  <w:rStyle w:val="Hyperlink"/>
                </w:rPr>
                <w:t xml:space="preserve">Aged Care</w:t>
              </w:r>
            </w:hyperlink>
          </w:p>
          <w:p>
            <w:pPr>
              <w:spacing w:before="0" w:after="0"/>
            </w:pPr>
            <w:r>
              <w:rPr>
                <w:rStyle w:val="row-content"/>
                <w:color w:val="244061"/>
              </w:rPr>
              <w:t xml:space="preserve">       </w:t>
            </w:r>
            <w:hyperlink w:history="true" r:id="R354ca660a3a349a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6362eb9779492e">
              <w:r>
                <w:rPr>
                  <w:rStyle w:val="Hyperlink"/>
                </w:rPr>
                <w:t xml:space="preserve">National Healthcare Agreement: PI 31–Proportion of aged care recipients who are full pensioners relative to the proportion of full pensioners in the general population, 2018</w:t>
              </w:r>
            </w:hyperlink>
          </w:p>
          <w:p>
            <w:pPr>
              <w:spacing w:before="0" w:after="0"/>
            </w:pPr>
            <w:r>
              <w:rPr>
                <w:rStyle w:val="row-content"/>
                <w:color w:val="244061"/>
              </w:rPr>
              <w:t xml:space="preserve">       </w:t>
            </w:r>
            <w:hyperlink w:history="true" r:id="Rb4c48a65cf3d4b24">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2eb8975681244aaa">
              <w:r>
                <w:rPr>
                  <w:rStyle w:val="Hyperlink"/>
                </w:rPr>
                <w:t xml:space="preserve">National Healthcare Agreement: PI 31–Proportion of aged care recipients who are full pensioners relative to the proportion of full pensioners in the general population, 2020</w:t>
              </w:r>
            </w:hyperlink>
          </w:p>
          <w:p>
            <w:pPr>
              <w:spacing w:before="0" w:after="0"/>
            </w:pPr>
            <w:r>
              <w:rPr>
                <w:rStyle w:val="row-content"/>
                <w:color w:val="244061"/>
              </w:rPr>
              <w:t xml:space="preserve">       </w:t>
            </w:r>
            <w:hyperlink w:history="true" r:id="Rdb1e16be032e4fa7">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64b3d741126049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089f8f1b1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3d74112604918" /><Relationship Type="http://schemas.openxmlformats.org/officeDocument/2006/relationships/header" Target="/word/header1.xml" Id="Rd185763887054e61" /><Relationship Type="http://schemas.openxmlformats.org/officeDocument/2006/relationships/settings" Target="/word/settings.xml" Id="R836b88a61c0347d2" /><Relationship Type="http://schemas.openxmlformats.org/officeDocument/2006/relationships/styles" Target="/word/styles.xml" Id="R44e4230ac37f4df8" /><Relationship Type="http://schemas.openxmlformats.org/officeDocument/2006/relationships/hyperlink" Target="https://meteor.aihw.gov.au/RegistrationAuthority/12" TargetMode="External" Id="R547b5cf0f3ad4d23" /><Relationship Type="http://schemas.openxmlformats.org/officeDocument/2006/relationships/hyperlink" Target="https://meteor.aihw.gov.au/content/698954" TargetMode="External" Id="R1b2f4da5696e47c2" /><Relationship Type="http://schemas.openxmlformats.org/officeDocument/2006/relationships/hyperlink" Target="https://meteor.aihw.gov.au/RegistrationAuthority/12" TargetMode="External" Id="R5854587e07244b39" /><Relationship Type="http://schemas.openxmlformats.org/officeDocument/2006/relationships/hyperlink" Target="https://meteor.aihw.gov.au/content/393489" TargetMode="External" Id="Rc71397a0e29a4d40" /><Relationship Type="http://schemas.openxmlformats.org/officeDocument/2006/relationships/hyperlink" Target="https://meteor.aihw.gov.au/RegistrationAuthority/12" TargetMode="External" Id="R354ca660a3a349a0" /><Relationship Type="http://schemas.openxmlformats.org/officeDocument/2006/relationships/hyperlink" Target="https://meteor.aihw.gov.au/content/658469" TargetMode="External" Id="Ra36362eb9779492e" /><Relationship Type="http://schemas.openxmlformats.org/officeDocument/2006/relationships/hyperlink" Target="https://meteor.aihw.gov.au/RegistrationAuthority/12" TargetMode="External" Id="Rb4c48a65cf3d4b24" /><Relationship Type="http://schemas.openxmlformats.org/officeDocument/2006/relationships/hyperlink" Target="https://meteor.aihw.gov.au/content/716862" TargetMode="External" Id="R2eb8975681244aaa" /><Relationship Type="http://schemas.openxmlformats.org/officeDocument/2006/relationships/hyperlink" Target="https://meteor.aihw.gov.au/RegistrationAuthority/12" TargetMode="External" Id="Rdb1e16be032e4fa7" /></Relationships>
</file>

<file path=word/_rels/header1.xml.rels>&#65279;<?xml version="1.0" encoding="utf-8"?><Relationships xmlns="http://schemas.openxmlformats.org/package/2006/relationships"><Relationship Type="http://schemas.openxmlformats.org/officeDocument/2006/relationships/image" Target="/media/image.png" Id="Rdb5089f8f1b14854" /></Relationships>
</file>