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154e9f91aec4e27" /></Relationships>
</file>

<file path=word/document.xml><?xml version="1.0" encoding="utf-8"?>
<w:document xmlns:r="http://schemas.openxmlformats.org/officeDocument/2006/relationships" xmlns:w="http://schemas.openxmlformats.org/wordprocessingml/2006/main">
  <w:body>
    <w:p>
      <w:pPr>
        <w:pStyle w:val="Title"/>
      </w:pPr>
      <w:r>
        <w:t>Service Agreement - Department of Health Tasmania: 2018, Emergency Department - Percentage of all emergency department patients with an ED length of stay less than 4 hours, 2018</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Agreement - Department of Health Tasmania: 2018, Emergency Department - Percentage of all emergency department patients with an ED length of stay less than 4 hours,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Emergency department patients LOS &lt;4 hours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698698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6ad33d20324f7a">
              <w:r>
                <w:rPr>
                  <w:rStyle w:val="Hyperlink"/>
                  <w:color w:val="244061"/>
                </w:rPr>
                <w:t xml:space="preserve">Tasmanian Health</w:t>
              </w:r>
            </w:hyperlink>
            <w:r>
              <w:rPr>
                <w:rStyle w:val="row-content"/>
                <w:color w:val="244061"/>
              </w:rPr>
              <w:t xml:space="preserve">, Superseded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For all patients presenting to a public hospital emergency department (including publicly funded emergency departments), the percentage of presentations where the time from presentation to physical departure, i.e. the length of the </w:t>
            </w:r>
            <w:hyperlink w:history="true" r:id="R65ed3b08f33e4718">
              <w:r>
                <w:rPr>
                  <w:rStyle w:val="Hyperlink"/>
                </w:rPr>
                <w:t xml:space="preserve">Emergency department stay</w:t>
              </w:r>
            </w:hyperlink>
            <w:r>
              <w:rPr>
                <w:rStyle w:val="row-content-rich-text"/>
              </w:rPr>
              <w:t xml:space="preserve">, is within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2195fca45c594602">
              <w:r>
                <w:rPr>
                  <w:rStyle w:val="Hyperlink"/>
                </w:rPr>
                <w:t xml:space="preserve">Service Plan - Department of Health Tasmania: 2018</w:t>
              </w:r>
            </w:hyperlink>
          </w:p>
          <w:p>
            <w:pPr>
              <w:spacing w:before="0" w:after="0"/>
            </w:pPr>
            <w:r>
              <w:rPr>
                <w:rStyle w:val="row-content"/>
                <w:color w:val="244061"/>
              </w:rPr>
              <w:t xml:space="preserve">       </w:t>
            </w:r>
            <w:hyperlink w:history="true" r:id="Rdeaeb7abc7f44c1c">
              <w:r>
                <w:rPr>
                  <w:rStyle w:val="Hyperlink"/>
                  <w:color w:val="244061"/>
                </w:rPr>
                <w:t xml:space="preserve">Tasmanian Health</w:t>
              </w:r>
            </w:hyperlink>
            <w:r>
              <w:rPr>
                <w:rStyle w:val="row-content"/>
                <w:color w:val="244061"/>
              </w:rPr>
              <w:t xml:space="preserve">, Superseded 24/07/2019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05304f36fb647bc">
              <w:r>
                <w:rPr>
                  <w:rStyle w:val="Hyperlink"/>
                </w:rPr>
                <w:t xml:space="preserve">Emergency Department access</w:t>
              </w:r>
            </w:hyperlink>
          </w:p>
          <w:p>
            <w:pPr>
              <w:spacing w:before="0" w:after="0"/>
            </w:pPr>
            <w:r>
              <w:rPr>
                <w:rStyle w:val="row-content"/>
                <w:color w:val="244061"/>
              </w:rPr>
              <w:t xml:space="preserve">       </w:t>
            </w:r>
            <w:hyperlink w:history="true" r:id="Rcf0512a799314b7c">
              <w:r>
                <w:rPr>
                  <w:rStyle w:val="Hyperlink"/>
                  <w:color w:val="244061"/>
                </w:rPr>
                <w:t xml:space="preserve">Tasmanian Health</w:t>
              </w:r>
            </w:hyperlink>
            <w:r>
              <w:rPr>
                <w:rStyle w:val="row-content"/>
                <w:color w:val="244061"/>
              </w:rPr>
              <w:t xml:space="preserve">, Standard 07/12/2016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for calculation of this indicator is all hospitals reporting to the</w:t>
            </w:r>
            <w:hyperlink w:history="true" r:id="R86c622305e56414f">
              <w:r>
                <w:rPr>
                  <w:rStyle w:val="Hyperlink"/>
                </w:rPr>
                <w:t xml:space="preserve"> Non-admitted patient emergency department care (NAPEDC) National Minimum Data Set (NMDS) 2016–17</w:t>
              </w:r>
            </w:hyperlink>
            <w:r>
              <w:rPr>
                <w:rStyle w:val="row-content-rich-text"/>
              </w:rPr>
              <w:t xml:space="preserve">.</w:t>
            </w:r>
          </w:p>
          <w:p>
            <w:pPr>
              <w:spacing w:after="160"/>
            </w:pPr>
            <w:r>
              <w:rPr>
                <w:rStyle w:val="row-content-rich-text"/>
              </w:rPr>
              <w:t xml:space="preserve">Calculation includes all presentations with a physical departure date/time in the reporting period, including records where the presentation date/time is prior to the reporting period. Invalid records are excluded from the numerator and denominator. Invalid records are records for which:</w:t>
            </w:r>
          </w:p>
          <w:p>
            <w:pPr>
              <w:pStyle w:val="ListParagraph"/>
              <w:numPr>
                <w:ilvl w:val="0"/>
                <w:numId w:val="2"/>
              </w:numPr>
            </w:pPr>
            <w:r>
              <w:rPr>
                <w:rStyle w:val="row-content-rich-text"/>
              </w:rPr>
              <w:t xml:space="preserve">Length of stay &lt; 0</w:t>
            </w:r>
          </w:p>
          <w:p>
            <w:pPr>
              <w:pStyle w:val="ListParagraph"/>
              <w:numPr>
                <w:ilvl w:val="0"/>
                <w:numId w:val="2"/>
              </w:numPr>
            </w:pPr>
            <w:r>
              <w:rPr>
                <w:rStyle w:val="row-content-rich-text"/>
              </w:rPr>
              <w:t xml:space="preserve">Presentation date or time is missing</w:t>
            </w:r>
          </w:p>
          <w:p>
            <w:pPr>
              <w:pStyle w:val="ListParagraph"/>
              <w:numPr>
                <w:ilvl w:val="0"/>
                <w:numId w:val="2"/>
              </w:numPr>
            </w:pPr>
            <w:r>
              <w:rPr>
                <w:rStyle w:val="row-content-rich-text"/>
              </w:rPr>
              <w:t xml:space="preserve">Physical departure date or time is missing</w:t>
            </w:r>
          </w:p>
          <w:p>
            <w:pPr>
              <w:spacing w:after="160"/>
            </w:pPr>
            <w:r>
              <w:rPr>
                <w:rStyle w:val="row-content-rich-text"/>
              </w:rPr>
              <w:t xml:space="preserve">Calculation includes presentations with any Type of visit to emergency department.</w:t>
            </w:r>
          </w:p>
          <w:p>
            <w:pPr>
              <w:spacing w:after="160"/>
            </w:pPr>
            <w:r>
              <w:rPr>
                <w:rStyle w:val="row-content-rich-text"/>
                <w:b/>
              </w:rPr>
              <w:t xml:space="preserve">Recording departure time</w:t>
            </w:r>
          </w:p>
          <w:p>
            <w:pPr>
              <w:spacing w:after="160"/>
            </w:pPr>
            <w:r>
              <w:rPr>
                <w:rStyle w:val="row-content-rich-text"/>
              </w:rPr>
              <w:t xml:space="preserve">Emergency department (ED) stay length is the amount of time, measured in minutes, between when a patient presents at an emergency department, and when the patient physically departs the emergency department. It is calculated as per the guidelines included in the NAPEDC NMDS 2016–17:</w:t>
            </w:r>
          </w:p>
          <w:p>
            <w:pPr>
              <w:pStyle w:val="ListParagraph"/>
              <w:numPr>
                <w:ilvl w:val="0"/>
                <w:numId w:val="3"/>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w:t>
            </w:r>
            <w:r>
              <w:br/>
            </w:r>
            <w:r>
              <w:rPr>
                <w:rStyle w:val="row-content-rich-text"/>
              </w:rPr>
              <w:t xml:space="preserve">        • – Patients admitted to any other ward or bed within the emergency department have not physically departed the emergency department until they leave the emergency department</w:t>
            </w:r>
            <w:r>
              <w:br/>
            </w:r>
            <w:r>
              <w:rPr>
                <w:rStyle w:val="row-content-rich-text"/>
              </w:rPr>
              <w:t xml:space="preserve">        • – If the patient is admitted and subsequently dies before leaving the emergency department, then record the time the body was removed from the emergency department.</w:t>
            </w:r>
          </w:p>
          <w:p>
            <w:pPr>
              <w:pStyle w:val="ListParagraph"/>
              <w:numPr>
                <w:ilvl w:val="0"/>
                <w:numId w:val="3"/>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3"/>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3"/>
              </w:numPr>
            </w:pPr>
            <w:r>
              <w:rPr>
                <w:rStyle w:val="row-content-rich-text"/>
              </w:rPr>
              <w:t xml:space="preserve">If the patient did not wait, then record the time the patient leaves the emergency department or was first noticed as having left.</w:t>
            </w:r>
          </w:p>
          <w:p>
            <w:pPr>
              <w:pStyle w:val="ListParagraph"/>
              <w:numPr>
                <w:ilvl w:val="0"/>
                <w:numId w:val="3"/>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3"/>
              </w:numPr>
            </w:pPr>
            <w:r>
              <w:rPr>
                <w:rStyle w:val="row-content-rich-text"/>
              </w:rPr>
              <w:t xml:space="preserve">If the patient died in the emergency department, then record the time the body was removed from the emergency department.</w:t>
            </w:r>
          </w:p>
          <w:p>
            <w:pPr>
              <w:pStyle w:val="ListParagraph"/>
              <w:numPr>
                <w:ilvl w:val="0"/>
                <w:numId w:val="3"/>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r>
              <w:rPr>
                <w:rStyle w:val="row-content-rich-text"/>
              </w:rPr>
              <w:t xml:space="preserve">Presentation time and date are the time and date of the first recorded contact with an emergency department staff member. The first recorded contact can be the commencement of the clerical registration or triage process, whichever happens first.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 where emergency department stay length is less than or equal to four hours.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d249c0d06e4175">
              <w:r>
                <w:rPr>
                  <w:rStyle w:val="Hyperlink"/>
                </w:rPr>
                <w:t xml:space="preserve">Establishment—organisation identifier, (Tasmanian) identifier NNNN</w:t>
              </w:r>
            </w:hyperlink>
          </w:p>
          <w:p>
            <w:r>
              <w:rPr>
                <w:rStyle w:val="row-content"/>
                <w:b/>
                <w:color w:val="000000"/>
              </w:rPr>
              <w:t xml:space="preserve">Data Element / Data Set</w:t>
            </w:r>
          </w:p>
          <w:p>
            <w:hyperlink w:history="true" r:id="R25318c843c3f48a4">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3d3962a7d844e56">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eac6581718e04e77">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ae2daf11f6cc48d7">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1ea4d7c693804876">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ba357839df47442f">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emergency department presentations.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52655f9b6694dc2">
              <w:r>
                <w:rPr>
                  <w:rStyle w:val="Hyperlink"/>
                </w:rPr>
                <w:t xml:space="preserve">Establishment—organisation identifier, (Tasmanian) identifier NNNN</w:t>
              </w:r>
            </w:hyperlink>
          </w:p>
          <w:p>
            <w:r>
              <w:rPr>
                <w:rStyle w:val="row-content"/>
                <w:b/>
                <w:color w:val="000000"/>
              </w:rPr>
              <w:t xml:space="preserve">Data Element / Data Set</w:t>
            </w:r>
          </w:p>
          <w:p>
            <w:hyperlink w:history="true" r:id="Rab2659147be84e8d">
              <w:r>
                <w:rPr>
                  <w:rStyle w:val="Hyperlink"/>
                </w:rPr>
                <w:t xml:space="preserve">Non-admitted patient emergency department service episode—episode end status, (Tasmanian) code N[NN]</w:t>
              </w:r>
            </w:hyperlink>
          </w:p>
          <w:p>
            <w:r>
              <w:rPr>
                <w:rStyle w:val="row-content"/>
                <w:b/>
              </w:rPr>
              <w:t xml:space="preserve">Guide for use</w:t>
            </w:r>
          </w:p>
          <w:p>
            <w:r>
              <w:rPr>
                <w:rStyle w:val="row-content"/>
              </w:rPr>
              <w:t xml:space="preserve"> </w:t>
            </w:r>
          </w:p>
          <w:p>
            <w:r>
              <w:rPr>
                <w:rStyle w:val="row-content"/>
              </w:rPr>
              <w:t xml:space="preserve">Data is obtained from the [DepartureMethodRefId] field in Health Central.</w:t>
            </w:r>
          </w:p>
          <w:p>
            <w:r>
              <w:rPr>
                <w:rStyle w:val="row-content"/>
              </w:rPr>
              <w:t xml:space="preserve"> </w:t>
            </w:r>
          </w:p>
          <w:p>
            <w:r>
              <w:rPr>
                <w:rStyle w:val="row-content"/>
                <w:b/>
                <w:color w:val="000000"/>
              </w:rPr>
              <w:t xml:space="preserve">Data Element / Data Set</w:t>
            </w:r>
          </w:p>
          <w:p>
            <w:hyperlink w:history="true" r:id="Rb07242abb2f34c02">
              <w:r>
                <w:rPr>
                  <w:rStyle w:val="Hyperlink"/>
                </w:rPr>
                <w:t xml:space="preserve">Episode of care—episode identifier, N[NNNNNN]</w:t>
              </w:r>
            </w:hyperlink>
          </w:p>
          <w:p>
            <w:r>
              <w:rPr>
                <w:rStyle w:val="row-content"/>
                <w:b/>
              </w:rPr>
              <w:t xml:space="preserve">Guide for use</w:t>
            </w:r>
          </w:p>
          <w:p>
            <w:r>
              <w:rPr>
                <w:rStyle w:val="row-content"/>
              </w:rPr>
              <w:t xml:space="preserve"> </w:t>
            </w:r>
          </w:p>
          <w:p>
            <w:r>
              <w:rPr>
                <w:rStyle w:val="row-content"/>
              </w:rPr>
              <w:t xml:space="preserve">Data is obtained from the [EmergencyIdentifier] field in Health Central.</w:t>
            </w:r>
          </w:p>
          <w:p>
            <w:r>
              <w:rPr>
                <w:rStyle w:val="row-content"/>
              </w:rPr>
              <w:t xml:space="preserve"> </w:t>
            </w:r>
          </w:p>
          <w:p>
            <w:r>
              <w:rPr>
                <w:rStyle w:val="row-content"/>
                <w:b/>
                <w:color w:val="000000"/>
              </w:rPr>
              <w:t xml:space="preserve">Data Element / Data Set</w:t>
            </w:r>
          </w:p>
          <w:p>
            <w:hyperlink w:history="true" r:id="R56b52a771677496e">
              <w:r>
                <w:rPr>
                  <w:rStyle w:val="Hyperlink"/>
                </w:rPr>
                <w:t xml:space="preserve">Emergency department stay—presentation date, DDMMYYYY</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b3832e9fdd0f47aa">
              <w:r>
                <w:rPr>
                  <w:rStyle w:val="Hyperlink"/>
                </w:rPr>
                <w:t xml:space="preserve">Emergency department stay—presentation time, hhmm</w:t>
              </w:r>
            </w:hyperlink>
          </w:p>
          <w:p>
            <w:r>
              <w:rPr>
                <w:rStyle w:val="row-content"/>
                <w:b/>
              </w:rPr>
              <w:t xml:space="preserve">Guide for use</w:t>
            </w:r>
          </w:p>
          <w:p>
            <w:r>
              <w:rPr>
                <w:rStyle w:val="row-content"/>
              </w:rPr>
              <w:t xml:space="preserve"> </w:t>
            </w:r>
          </w:p>
          <w:p>
            <w:r>
              <w:rPr>
                <w:rStyle w:val="row-content"/>
              </w:rPr>
              <w:t xml:space="preserve">Data is obtained from the [ArrivalDateTime] field in Health Central.</w:t>
            </w:r>
          </w:p>
          <w:p>
            <w:r>
              <w:rPr>
                <w:rStyle w:val="row-content"/>
              </w:rPr>
              <w:t xml:space="preserve"> </w:t>
            </w:r>
          </w:p>
          <w:p>
            <w:r>
              <w:rPr>
                <w:rStyle w:val="row-content"/>
                <w:b/>
                <w:color w:val="000000"/>
              </w:rPr>
              <w:t xml:space="preserve">Data Element / Data Set</w:t>
            </w:r>
          </w:p>
          <w:p>
            <w:hyperlink w:history="true" r:id="Rcda0d716cb28489e">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3ed21306b3894029">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triage category and reporting month based on the date of the end of the emergency department stay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91f7a1615084e82">
              <w:r>
                <w:rPr>
                  <w:rStyle w:val="Hyperlink"/>
                </w:rPr>
                <w:t xml:space="preserve">Establishment—organisation identifier, (Tasmanian) identifier NNNN</w:t>
              </w:r>
            </w:hyperlink>
          </w:p>
          <w:p>
            <w:r>
              <w:rPr>
                <w:rStyle w:val="row-content"/>
                <w:b/>
                <w:color w:val="000000"/>
              </w:rPr>
              <w:t xml:space="preserve">Data Element / Data Set</w:t>
            </w:r>
          </w:p>
          <w:p>
            <w:hyperlink w:history="true" r:id="R1cf1d255ee9947af">
              <w:r>
                <w:rPr>
                  <w:rStyle w:val="Hyperlink"/>
                </w:rPr>
                <w:t xml:space="preserve">Emergency department stay—physical departure date, DDMMYYYY</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p>
            <w:r>
              <w:rPr>
                <w:rStyle w:val="row-content"/>
                <w:b/>
                <w:color w:val="000000"/>
              </w:rPr>
              <w:t xml:space="preserve">Data Element / Data Set</w:t>
            </w:r>
          </w:p>
          <w:p>
            <w:hyperlink w:history="true" r:id="Ra37e342998454442">
              <w:r>
                <w:rPr>
                  <w:rStyle w:val="Hyperlink"/>
                </w:rPr>
                <w:t xml:space="preserve">Emergency department stay—physical departure time, hhmm</w:t>
              </w:r>
            </w:hyperlink>
          </w:p>
          <w:p>
            <w:r>
              <w:rPr>
                <w:rStyle w:val="row-content"/>
                <w:b/>
              </w:rPr>
              <w:t xml:space="preserve">Guide for use</w:t>
            </w:r>
          </w:p>
          <w:p>
            <w:r>
              <w:rPr>
                <w:rStyle w:val="row-content"/>
              </w:rPr>
              <w:t xml:space="preserve"> </w:t>
            </w:r>
          </w:p>
          <w:p>
            <w:r>
              <w:rPr>
                <w:rStyle w:val="row-content"/>
              </w:rPr>
              <w:t xml:space="preserve">Data is obtained from the [DepartureDateTime] field in Health Central.</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2018-19 Service Agreement</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25a12ed2358480b">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b6b3902d0e2d47c1">
              <w:r>
                <w:rPr>
                  <w:rStyle w:val="Hyperlink"/>
                  <w:color w:val="244061"/>
                </w:rPr>
                <w:t xml:space="preserve">Tasmanian Health</w:t>
              </w:r>
            </w:hyperlink>
            <w:r>
              <w:rPr>
                <w:rStyle w:val="row-content"/>
                <w:color w:val="244061"/>
              </w:rPr>
              <w:t xml:space="preserve">, Superseded 28/03/2019</w:t>
            </w:r>
          </w:p>
          <w:p>
            <w:r>
              <w:br/>
            </w:r>
            <w:r>
              <w:rPr>
                <w:rStyle w:val="row-content"/>
              </w:rPr>
              <w:t xml:space="preserve">Has been superseded by </w:t>
            </w:r>
            <w:hyperlink w:history="true" r:id="Re8561494f24e44a1">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b63aa060931a4118">
              <w:r>
                <w:rPr>
                  <w:rStyle w:val="Hyperlink"/>
                  <w:color w:val="244061"/>
                </w:rPr>
                <w:t xml:space="preserve">Tasmanian Health</w:t>
              </w:r>
            </w:hyperlink>
            <w:r>
              <w:rPr>
                <w:rStyle w:val="row-content"/>
                <w:color w:val="244061"/>
              </w:rPr>
              <w:t xml:space="preserve">, Standard 24/07/2019</w:t>
            </w:r>
          </w:p>
          <w:p>
            <w:r>
              <w:br/>
            </w:r>
          </w:p>
        </w:tc>
      </w:tr>
    </w:tbl>
    <w:p>
      <w:r>
        <w:br/>
      </w:r>
    </w:p>
    <w:sectPr>
      <w:footerReference xmlns:r="http://schemas.openxmlformats.org/officeDocument/2006/relationships" w:type="default" r:id="R022e271742bd477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698698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7b27af651ff47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22e271742bd4778" /><Relationship Type="http://schemas.openxmlformats.org/officeDocument/2006/relationships/header" Target="/word/header1.xml" Id="R23754b1051d94426" /><Relationship Type="http://schemas.openxmlformats.org/officeDocument/2006/relationships/settings" Target="/word/settings.xml" Id="R3f996286068643c3" /><Relationship Type="http://schemas.openxmlformats.org/officeDocument/2006/relationships/styles" Target="/word/styles.xml" Id="R37748de4d4804c72" /><Relationship Type="http://schemas.openxmlformats.org/officeDocument/2006/relationships/hyperlink" Target="https://meteor.aihw.gov.au/RegistrationAuthority/15" TargetMode="External" Id="R656ad33d20324f7a" /><Relationship Type="http://schemas.openxmlformats.org/officeDocument/2006/relationships/hyperlink" Target="https://meteor.aihw.gov.au/content/472757" TargetMode="External" Id="R65ed3b08f33e4718" /><Relationship Type="http://schemas.openxmlformats.org/officeDocument/2006/relationships/hyperlink" Target="https://meteor.aihw.gov.au/content/698656" TargetMode="External" Id="R2195fca45c594602" /><Relationship Type="http://schemas.openxmlformats.org/officeDocument/2006/relationships/hyperlink" Target="https://meteor.aihw.gov.au/RegistrationAuthority/15" TargetMode="External" Id="Rdeaeb7abc7f44c1c" /><Relationship Type="http://schemas.openxmlformats.org/officeDocument/2006/relationships/hyperlink" Target="https://meteor.aihw.gov.au/content/511650" TargetMode="External" Id="Ra05304f36fb647bc" /><Relationship Type="http://schemas.openxmlformats.org/officeDocument/2006/relationships/hyperlink" Target="https://meteor.aihw.gov.au/RegistrationAuthority/15" TargetMode="External" Id="Rcf0512a799314b7c" /><Relationship Type="http://schemas.openxmlformats.org/officeDocument/2006/relationships/hyperlink" Target="https://meteor.aihw.gov.au/content/612346" TargetMode="External" Id="R86c622305e56414f" /><Relationship Type="http://schemas.openxmlformats.org/officeDocument/2006/relationships/numbering" Target="/word/numbering.xml" Id="Rf340f5be2884401b" /><Relationship Type="http://schemas.openxmlformats.org/officeDocument/2006/relationships/hyperlink" Target="https://meteor.aihw.gov.au/content/416596" TargetMode="External" Id="R61d249c0d06e4175" /><Relationship Type="http://schemas.openxmlformats.org/officeDocument/2006/relationships/hyperlink" Target="https://meteor.aihw.gov.au/content/440991" TargetMode="External" Id="R25318c843c3f48a4" /><Relationship Type="http://schemas.openxmlformats.org/officeDocument/2006/relationships/hyperlink" Target="https://meteor.aihw.gov.au/content/447141" TargetMode="External" Id="Rb3d3962a7d844e56" /><Relationship Type="http://schemas.openxmlformats.org/officeDocument/2006/relationships/hyperlink" Target="https://meteor.aihw.gov.au/content/471886" TargetMode="External" Id="Reac6581718e04e77" /><Relationship Type="http://schemas.openxmlformats.org/officeDocument/2006/relationships/hyperlink" Target="https://meteor.aihw.gov.au/content/471889" TargetMode="External" Id="Rae2daf11f6cc48d7" /><Relationship Type="http://schemas.openxmlformats.org/officeDocument/2006/relationships/hyperlink" Target="https://meteor.aihw.gov.au/content/621816" TargetMode="External" Id="R1ea4d7c693804876" /><Relationship Type="http://schemas.openxmlformats.org/officeDocument/2006/relationships/hyperlink" Target="https://meteor.aihw.gov.au/content/621829" TargetMode="External" Id="Rba357839df47442f" /><Relationship Type="http://schemas.openxmlformats.org/officeDocument/2006/relationships/hyperlink" Target="https://meteor.aihw.gov.au/content/416596" TargetMode="External" Id="R252655f9b6694dc2" /><Relationship Type="http://schemas.openxmlformats.org/officeDocument/2006/relationships/hyperlink" Target="https://meteor.aihw.gov.au/content/440991" TargetMode="External" Id="Rab2659147be84e8d" /><Relationship Type="http://schemas.openxmlformats.org/officeDocument/2006/relationships/hyperlink" Target="https://meteor.aihw.gov.au/content/447141" TargetMode="External" Id="Rb07242abb2f34c02" /><Relationship Type="http://schemas.openxmlformats.org/officeDocument/2006/relationships/hyperlink" Target="https://meteor.aihw.gov.au/content/471886" TargetMode="External" Id="R56b52a771677496e" /><Relationship Type="http://schemas.openxmlformats.org/officeDocument/2006/relationships/hyperlink" Target="https://meteor.aihw.gov.au/content/471889" TargetMode="External" Id="Rb3832e9fdd0f47aa" /><Relationship Type="http://schemas.openxmlformats.org/officeDocument/2006/relationships/hyperlink" Target="https://meteor.aihw.gov.au/content/621816" TargetMode="External" Id="Rcda0d716cb28489e" /><Relationship Type="http://schemas.openxmlformats.org/officeDocument/2006/relationships/hyperlink" Target="https://meteor.aihw.gov.au/content/621829" TargetMode="External" Id="R3ed21306b3894029" /><Relationship Type="http://schemas.openxmlformats.org/officeDocument/2006/relationships/hyperlink" Target="https://meteor.aihw.gov.au/content/416596" TargetMode="External" Id="R691f7a1615084e82" /><Relationship Type="http://schemas.openxmlformats.org/officeDocument/2006/relationships/hyperlink" Target="https://meteor.aihw.gov.au/content/621816" TargetMode="External" Id="R1cf1d255ee9947af" /><Relationship Type="http://schemas.openxmlformats.org/officeDocument/2006/relationships/hyperlink" Target="https://meteor.aihw.gov.au/content/621829" TargetMode="External" Id="Ra37e342998454442" /><Relationship Type="http://schemas.openxmlformats.org/officeDocument/2006/relationships/hyperlink" Target="https://meteor.aihw.gov.au/content/675849" TargetMode="External" Id="R225a12ed2358480b" /><Relationship Type="http://schemas.openxmlformats.org/officeDocument/2006/relationships/hyperlink" Target="https://meteor.aihw.gov.au/RegistrationAuthority/15" TargetMode="External" Id="Rb6b3902d0e2d47c1" /><Relationship Type="http://schemas.openxmlformats.org/officeDocument/2006/relationships/hyperlink" Target="https://meteor.aihw.gov.au/content/717684" TargetMode="External" Id="Re8561494f24e44a1" /><Relationship Type="http://schemas.openxmlformats.org/officeDocument/2006/relationships/hyperlink" Target="https://meteor.aihw.gov.au/RegistrationAuthority/15" TargetMode="External" Id="Rb63aa060931a4118" /></Relationships>
</file>

<file path=word/_rels/header1.xml.rels>&#65279;<?xml version="1.0" encoding="utf-8"?><Relationships xmlns="http://schemas.openxmlformats.org/package/2006/relationships"><Relationship Type="http://schemas.openxmlformats.org/officeDocument/2006/relationships/image" Target="/media/image.png" Id="R27b27af651ff47d6" /></Relationships>
</file>