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f368f69c6a47ba" /></Relationships>
</file>

<file path=word/document.xml><?xml version="1.0" encoding="utf-8"?>
<w:document xmlns:r="http://schemas.openxmlformats.org/officeDocument/2006/relationships" xmlns:w="http://schemas.openxmlformats.org/wordprocessingml/2006/main">
  <w:body>
    <w:p>
      <w:pPr>
        <w:pStyle w:val="Title"/>
      </w:pPr>
      <w:r>
        <w:t>AUDIT score for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for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3f35802a7482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hyperlink w:history="true" r:id="Rf890109770d94abe">
              <w:r>
                <w:rPr>
                  <w:rStyle w:val="Hyperlink"/>
                </w:rPr>
                <w:t xml:space="preserve">Person—alcohol consumption amount, total standard drinks N[N]</w:t>
              </w:r>
            </w:hyperlink>
            <w:r>
              <w:rPr>
                <w:rStyle w:val="row-content-rich-text"/>
              </w:rPr>
              <w:t xml:space="preserve">; </w:t>
            </w:r>
            <w:hyperlink w:history="true" r:id="Re446bc5659b54cb0">
              <w:r>
                <w:rPr>
                  <w:rStyle w:val="Hyperlink"/>
                </w:rPr>
                <w:t xml:space="preserve">Person—alcohol consumption frequency, AUDIT frequency alcohol consumption code N</w:t>
              </w:r>
            </w:hyperlink>
            <w:r>
              <w:rPr>
                <w:rStyle w:val="row-content-rich-text"/>
              </w:rPr>
              <w:t xml:space="preserve">; and </w:t>
            </w:r>
            <w:hyperlink w:history="true" r:id="R9306b0833f5a422f">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f65cc5c0144364">
              <w:r>
                <w:rPr>
                  <w:rStyle w:val="Hyperlink"/>
                </w:rPr>
                <w:t xml:space="preserve">AUDIT score for risky alcohol consumption cluster</w:t>
              </w:r>
            </w:hyperlink>
          </w:p>
          <w:p>
            <w:pPr>
              <w:pStyle w:val="registration-status"/>
              <w:spacing w:before="0" w:after="0"/>
            </w:pPr>
            <w:hyperlink w:history="true" r:id="R484a4cb18078413d">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7cee286d964e15">
              <w:r>
                <w:rPr>
                  <w:rStyle w:val="Hyperlink"/>
                </w:rPr>
                <w:t xml:space="preserve">Prison entrants NBEDS 2018</w:t>
              </w:r>
            </w:hyperlink>
          </w:p>
          <w:p>
            <w:pPr>
              <w:pStyle w:val="registration-status"/>
              <w:spacing w:before="0" w:after="0"/>
            </w:pPr>
            <w:hyperlink w:history="true" r:id="R2faf49bd1cd0421c">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cluster corresponds to the following questions of the Prison Entrants Form: </w:t>
            </w:r>
          </w:p>
          <w:p>
            <w:pPr>
              <w:pStyle w:val="ListParagraph"/>
              <w:numPr>
                <w:ilvl w:val="0"/>
                <w:numId w:val="2"/>
              </w:numPr>
            </w:pPr>
            <w:r>
              <w:rPr>
                <w:rStyle w:val="row-content"/>
              </w:rPr>
              <w:t xml:space="preserve">28a. Over the past 12 months, how often did you have a drink containing alcohol?</w:t>
            </w:r>
          </w:p>
          <w:p>
            <w:pPr>
              <w:pStyle w:val="ListParagraph"/>
              <w:numPr>
                <w:ilvl w:val="0"/>
                <w:numId w:val="2"/>
              </w:numPr>
            </w:pPr>
            <w:r>
              <w:rPr>
                <w:rStyle w:val="row-content"/>
              </w:rPr>
              <w:t xml:space="preserve">28b. Over the past 12 months, how many standard drinks would you have on a typical day when you were drinking?</w:t>
            </w:r>
          </w:p>
          <w:p>
            <w:pPr>
              <w:pStyle w:val="ListParagraph"/>
              <w:numPr>
                <w:ilvl w:val="0"/>
                <w:numId w:val="2"/>
              </w:numPr>
            </w:pPr>
            <w:r>
              <w:rPr>
                <w:rStyle w:val="row-content"/>
              </w:rPr>
              <w:t xml:space="preserve">28c. In the last 12 months, how often would you have six or more standard drinks on one occasion?</w:t>
            </w:r>
          </w:p>
          <w:p>
            <w:r>
              <w:rPr>
                <w:rStyle w:val="row-content"/>
              </w:rPr>
              <w:t xml:space="preserve">This cluster is included in the Prisoner health NBEDS as the National Prisoner Health Indicators include the indicator: Proportion of prison entrants who report a high risk of alcohol-related harm (as measured by the AUDIT-C).</w:t>
            </w:r>
          </w:p>
          <w:p>
            <w:r>
              <w:br/>
            </w:r>
            <w:r>
              <w:br/>
            </w:r>
            <w:hyperlink w:history="true" r:id="R7be6a9c1d6b542aa">
              <w:r>
                <w:rPr>
                  <w:rStyle w:val="Hyperlink"/>
                </w:rPr>
                <w:t xml:space="preserve">Prison entrants NBEDS 2022</w:t>
              </w:r>
            </w:hyperlink>
          </w:p>
          <w:p>
            <w:pPr>
              <w:pStyle w:val="registration-status"/>
              <w:spacing w:before="0" w:after="0"/>
            </w:pPr>
            <w:hyperlink w:history="true" r:id="R681f5b824de64dcc">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cluster is included in the Prisoner health NBEDS as the National Prisoner Health Indicators include the indicator: Proportion of prison entrants who report a high risk of alcohol-related harm (as measured by the AUDIT-C).</w:t>
            </w:r>
          </w:p>
          <w:p>
            <w:r>
              <w:rPr>
                <w:rStyle w:val="row-content"/>
              </w:rPr>
              <w:t xml:space="preserve">This data element clsuter corresponds to the following questions of the Prison Entrants Form:</w:t>
            </w:r>
          </w:p>
          <w:p>
            <w:pPr>
              <w:pStyle w:val="ListParagraph"/>
              <w:numPr>
                <w:ilvl w:val="0"/>
                <w:numId w:val="3"/>
              </w:numPr>
            </w:pPr>
            <w:r>
              <w:rPr>
                <w:rStyle w:val="row-content"/>
              </w:rPr>
              <w:t xml:space="preserve">35a. Over the past 12 months, how often did you have a drink containing alcohol?</w:t>
            </w:r>
          </w:p>
          <w:p>
            <w:pPr>
              <w:pStyle w:val="ListParagraph"/>
              <w:numPr>
                <w:ilvl w:val="0"/>
                <w:numId w:val="3"/>
              </w:numPr>
            </w:pPr>
            <w:r>
              <w:rPr>
                <w:rStyle w:val="row-content"/>
              </w:rPr>
              <w:t xml:space="preserve">35b. Over the past 12 months, how many standard drinks would you have on a typical day when you were drinking?</w:t>
            </w:r>
          </w:p>
          <w:p>
            <w:pPr>
              <w:pStyle w:val="ListParagraph"/>
              <w:numPr>
                <w:ilvl w:val="0"/>
                <w:numId w:val="3"/>
              </w:numPr>
            </w:pPr>
            <w:r>
              <w:rPr>
                <w:rStyle w:val="row-content"/>
              </w:rPr>
              <w:t xml:space="preserve">35c. In the last 12 months, how often would you have six or more standard drinks on one occasion?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812bd4afd9b443d">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5d4dd082d5d45ea">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242664b51f1483a">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01ebe1eb60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ae6c8f946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1ebe1eb6042f3" /><Relationship Type="http://schemas.openxmlformats.org/officeDocument/2006/relationships/header" Target="/word/header1.xml" Id="Rde05570eadb748ad" /><Relationship Type="http://schemas.openxmlformats.org/officeDocument/2006/relationships/settings" Target="/word/settings.xml" Id="R92a32f2cb8fb473c" /><Relationship Type="http://schemas.openxmlformats.org/officeDocument/2006/relationships/styles" Target="/word/styles.xml" Id="R9f6ce271ca2a48b2" /><Relationship Type="http://schemas.openxmlformats.org/officeDocument/2006/relationships/numbering" Target="/word/numbering.xml" Id="R144413d3a4e645ca" /><Relationship Type="http://schemas.openxmlformats.org/officeDocument/2006/relationships/hyperlink" Target="https://meteor.aihw.gov.au/RegistrationAuthority/12" TargetMode="External" Id="R7a73f35802a7482a" /><Relationship Type="http://schemas.openxmlformats.org/officeDocument/2006/relationships/hyperlink" Target="https://meteor.aihw.gov.au/content/696835" TargetMode="External" Id="Rf890109770d94abe" /><Relationship Type="http://schemas.openxmlformats.org/officeDocument/2006/relationships/hyperlink" Target="https://meteor.aihw.gov.au/content/696844" TargetMode="External" Id="Re446bc5659b54cb0" /><Relationship Type="http://schemas.openxmlformats.org/officeDocument/2006/relationships/hyperlink" Target="https://meteor.aihw.gov.au/content/696847" TargetMode="External" Id="R9306b0833f5a422f" /><Relationship Type="http://schemas.openxmlformats.org/officeDocument/2006/relationships/hyperlink" Target="https://meteor.aihw.gov.au/content/632025" TargetMode="External" Id="Rabf65cc5c0144364" /><Relationship Type="http://schemas.openxmlformats.org/officeDocument/2006/relationships/hyperlink" Target="https://meteor.aihw.gov.au/RegistrationAuthority/12" TargetMode="External" Id="R484a4cb18078413d" /><Relationship Type="http://schemas.openxmlformats.org/officeDocument/2006/relationships/hyperlink" Target="https://meteor.aihw.gov.au/content/697135" TargetMode="External" Id="R3d7cee286d964e15" /><Relationship Type="http://schemas.openxmlformats.org/officeDocument/2006/relationships/hyperlink" Target="https://meteor.aihw.gov.au/RegistrationAuthority/12" TargetMode="External" Id="R2faf49bd1cd0421c" /><Relationship Type="http://schemas.openxmlformats.org/officeDocument/2006/relationships/hyperlink" Target="https://meteor.aihw.gov.au/content/761534" TargetMode="External" Id="R7be6a9c1d6b542aa" /><Relationship Type="http://schemas.openxmlformats.org/officeDocument/2006/relationships/hyperlink" Target="https://meteor.aihw.gov.au/RegistrationAuthority/12" TargetMode="External" Id="R681f5b824de64dcc" /><Relationship Type="http://schemas.openxmlformats.org/officeDocument/2006/relationships/hyperlink" Target="https://meteor.aihw.gov.au/content/696844" TargetMode="External" Id="R0812bd4afd9b443d" /><Relationship Type="http://schemas.openxmlformats.org/officeDocument/2006/relationships/hyperlink" Target="https://meteor.aihw.gov.au/content/696835" TargetMode="External" Id="Ra5d4dd082d5d45ea" /><Relationship Type="http://schemas.openxmlformats.org/officeDocument/2006/relationships/hyperlink" Target="https://meteor.aihw.gov.au/content/696847" TargetMode="External" Id="Rb242664b51f1483a" /></Relationships>
</file>

<file path=word/_rels/header1.xml.rels>&#65279;<?xml version="1.0" encoding="utf-8"?><Relationships xmlns="http://schemas.openxmlformats.org/package/2006/relationships"><Relationship Type="http://schemas.openxmlformats.org/officeDocument/2006/relationships/image" Target="/media/image.png" Id="Rb37ae6c8f9464a1c" /></Relationships>
</file>