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a8e64e190840bf" /></Relationships>
</file>

<file path=word/document.xml><?xml version="1.0" encoding="utf-8"?>
<w:document xmlns:r="http://schemas.openxmlformats.org/officeDocument/2006/relationships" xmlns:w="http://schemas.openxmlformats.org/wordprocessingml/2006/main">
  <w:body>
    <w:p>
      <w:pPr>
        <w:pStyle w:val="Title"/>
      </w:pPr>
      <w:r>
        <w:t>Level of non-school qualification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Level of non-school qualification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697387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0959112ffe54ea6">
              <w:r>
                <w:rPr>
                  <w:rStyle w:val="Hyperlink"/>
                  <w:color w:val="244061"/>
                </w:rPr>
                <w:t xml:space="preserve">Health</w:t>
              </w:r>
            </w:hyperlink>
            <w:r>
              <w:rPr>
                <w:rStyle w:val="row-content"/>
                <w:color w:val="244061"/>
              </w:rPr>
              <w:t xml:space="preserve">, Superseded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a non-school qualification level.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Prisoner health</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Trade Certificate (Certificate I-IV)</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Diploma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Bachelor's degree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Postgraduate qualification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No qualification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Unknown</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use in Prisoner health data collections. If this value domain is used with other metadata, 'Unknown' would map to code 8.</w:t>
            </w:r>
          </w:p>
          <w:p>
            <w:pPr>
              <w:spacing w:after="160"/>
            </w:pPr>
            <w:r>
              <w:rPr>
                <w:rStyle w:val="row-content-rich-text"/>
              </w:rPr>
              <w:t xml:space="preserve">Please note, in earlier versions of this Value Domain, some codes assigned were different to the current list. The former codes are also noted where appropriate below.</w:t>
            </w:r>
          </w:p>
          <w:p>
            <w:pPr>
              <w:spacing w:after="160"/>
            </w:pPr>
            <w:r>
              <w:rPr>
                <w:rStyle w:val="row-content-rich-text"/>
              </w:rPr>
              <w:t xml:space="preserve">Non-school qualifications are awarded for educational attainments other than those of pre-primary, primary or secondary education. They include qualifications at the Postgraduate Degree level, Master Degree level, Graduate Diploma and Graduate Certificate level, Bachelor Degree level, Advanced Diploma and Diploma level, and Certificates I, II, III and IV levels.</w:t>
            </w:r>
          </w:p>
          <w:p>
            <w:pPr>
              <w:spacing w:after="160"/>
              <w:jc w:val="left"/>
            </w:pPr>
            <w:r>
              <w:rPr>
                <w:rStyle w:val="row-content-rich-text"/>
              </w:rPr>
              <w:t xml:space="preserve">CODE 1   Trade Certificate (Certificate I-IV)</w:t>
            </w:r>
          </w:p>
          <w:p>
            <w:pPr>
              <w:spacing w:after="160"/>
            </w:pPr>
            <w:r>
              <w:rPr>
                <w:rStyle w:val="row-content-rich-text"/>
              </w:rPr>
              <w:t xml:space="preserve">Includes Certificate IV, Statement of Attainment at Certificate IV level, Bridging and Enabling Course at Certificate IV level, Certificate III, Statement of Attainment at Certificate III level, Bridging and Enabling Course at Certificate III level, Certificate II, Statement of Attainment at Certificate II level, Bridging and Enabling Course at Certificate II level, Certificate I, and Statement of Attainment at Certificate I level.</w:t>
            </w:r>
          </w:p>
          <w:p>
            <w:pPr>
              <w:spacing w:after="160"/>
            </w:pPr>
            <w:r>
              <w:rPr>
                <w:rStyle w:val="row-content-rich-text"/>
              </w:rPr>
              <w:t xml:space="preserve">CODE 2   Diploma</w:t>
            </w:r>
          </w:p>
          <w:p>
            <w:pPr>
              <w:spacing w:after="160"/>
            </w:pPr>
            <w:r>
              <w:rPr>
                <w:rStyle w:val="row-content-rich-text"/>
              </w:rPr>
              <w:t xml:space="preserve">Includes Diploma, Statement of Attainment at Diploma level, and Bridging and Enabling Course at Diploma level. Excludes Graduate Diploma.</w:t>
            </w:r>
          </w:p>
          <w:p>
            <w:pPr>
              <w:spacing w:after="160"/>
            </w:pPr>
            <w:r>
              <w:rPr>
                <w:rStyle w:val="row-content-rich-text"/>
                <w:i/>
              </w:rPr>
              <w:t xml:space="preserve">In earlier versions of this Value Domain, CODE 2 was labelled 'Advanced Diploma and Diploma.'</w:t>
            </w:r>
          </w:p>
          <w:p>
            <w:pPr>
              <w:spacing w:after="160"/>
            </w:pPr>
            <w:r>
              <w:rPr>
                <w:rStyle w:val="row-content-rich-text"/>
              </w:rPr>
              <w:t xml:space="preserve">CODE 3   Bachelor's degree</w:t>
            </w:r>
          </w:p>
          <w:p>
            <w:pPr>
              <w:spacing w:after="160"/>
            </w:pPr>
            <w:r>
              <w:rPr>
                <w:rStyle w:val="row-content-rich-text"/>
              </w:rPr>
              <w:t xml:space="preserve">Includes Bachelor (Honours) Degree, Bachelor (Pass) Degree, Statement of Attainment at Bachelor Degree level, and Bridging and Enabling Course at Bachelor Degree level.</w:t>
            </w:r>
          </w:p>
          <w:p>
            <w:pPr>
              <w:spacing w:after="160"/>
            </w:pPr>
            <w:r>
              <w:rPr>
                <w:rStyle w:val="row-content-rich-text"/>
              </w:rPr>
              <w:t xml:space="preserve">CODE 4   Postgraduate qualification</w:t>
            </w:r>
          </w:p>
          <w:p>
            <w:pPr>
              <w:spacing w:after="160"/>
            </w:pPr>
            <w:r>
              <w:rPr>
                <w:rStyle w:val="row-content-rich-text"/>
              </w:rPr>
              <w:t xml:space="preserve">Includes Graduate Diploma, Graduate Qualifying or Preliminary, Professional Specialist Qualification at Graduate Diploma level, Statement of Attainment at Graduate Diploma level, Bridging and Enabling Course at Graduate Diploma level, Graduate Certificate, Professional Specialist Qualification at Graduate Certificate level, Statement of Attainment at Graduate Certificate level, and Bridging and Enabling Course at Graduate Certificate level, Higher Doctorate, Doctorate by Research, Doctorate by Coursework Professional Specialist Qualification at Doctoral Degree level, Statement of Attainment at Doctoral Degree level, Bridging and Enabling Course at Doctoral Degree level, Master Degree by Research, Master Degree by Coursework, Professional Specialist Qualification at Master Degree level, Statement of Attainment at Master Degree level, Bridging and Enabling Course at Master Degree level.</w:t>
            </w:r>
          </w:p>
          <w:p>
            <w:pPr>
              <w:spacing w:after="160"/>
            </w:pPr>
            <w:r>
              <w:rPr>
                <w:rStyle w:val="row-content-rich-text"/>
                <w:i/>
              </w:rPr>
              <w:t xml:space="preserve">In earlier versions of this Value Domain, CODE 4 was labelled '</w:t>
            </w:r>
            <w:r>
              <w:rPr>
                <w:rStyle w:val="row-content-rich-text"/>
                <w:i/>
              </w:rPr>
              <w:t xml:space="preserve">Graduate Diploma and Graduate Certificate', and 'Postgraduate qualification' had a value of CODE 5.</w:t>
            </w:r>
          </w:p>
          <w:p>
            <w:pPr>
              <w:spacing w:after="160"/>
            </w:pPr>
            <w:r>
              <w:rPr>
                <w:rStyle w:val="row-content-rich-text"/>
              </w:rPr>
              <w:t xml:space="preserve">CODE 5   No qualification</w:t>
            </w:r>
            <w:r>
              <w:rPr>
                <w:rStyle w:val="row-content-rich-text"/>
                <w:i/>
              </w:rPr>
              <w:t xml:space="preserve"> </w:t>
            </w:r>
          </w:p>
          <w:p>
            <w:pPr>
              <w:spacing w:after="160"/>
            </w:pPr>
            <w:r>
              <w:rPr>
                <w:rStyle w:val="row-content-rich-text"/>
                <w:i/>
              </w:rPr>
              <w:t xml:space="preserve">In earlier versions of this Value Domain, CODE 4 was labelled ''Postgraduate qualification.'</w:t>
            </w:r>
          </w:p>
          <w:p>
            <w:pPr>
              <w:spacing w:after="160"/>
            </w:pPr>
            <w:r>
              <w:rPr>
                <w:rStyle w:val="row-content-rich-text"/>
              </w:rPr>
              <w:t xml:space="preserve"> </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categories in this metadata item are based on the Australian Bureau of Statistics Australian Standard Classification of Education, Level of Education (ASCED) 2001.</w:t>
            </w:r>
          </w:p>
          <w:p>
            <w:pPr>
              <w:spacing w:after="160"/>
            </w:pPr>
            <w:r>
              <w:rPr>
                <w:rStyle w:val="row-content-rich-text"/>
              </w:rPr>
              <w:t xml:space="preserve">CODE 1 Trade Certificate (Certificate I-IV) maps to Broad Level, 5 Certificate Level of the ASCED</w:t>
            </w:r>
          </w:p>
          <w:p>
            <w:pPr>
              <w:spacing w:after="160"/>
            </w:pPr>
            <w:r>
              <w:rPr>
                <w:rStyle w:val="row-content-rich-text"/>
              </w:rPr>
              <w:t xml:space="preserve">CODE 2 Diploma maps to Broad Level 4, Advanced Diploma and Diploma of the ASCED</w:t>
            </w:r>
          </w:p>
          <w:p>
            <w:pPr>
              <w:spacing w:after="160"/>
            </w:pPr>
            <w:r>
              <w:rPr>
                <w:rStyle w:val="row-content-rich-text"/>
              </w:rPr>
              <w:t xml:space="preserve">CODE 3 Bachelor's Degree maps to Broad Level 3 Bachelor degree of the ASCED</w:t>
            </w:r>
          </w:p>
          <w:p>
            <w:pPr/>
            <w:r>
              <w:rPr>
                <w:rStyle w:val="row-content-rich-text"/>
              </w:rPr>
              <w:t xml:space="preserve">CODE 4 Postgraduate qualification does not map to the ASCED.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 2001. Australian Standard Classification of Education (ASCED) 2001. Cat. no. 1272.0. Canberra: ABS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6e22985662c48c3">
              <w:r>
                <w:rPr>
                  <w:rStyle w:val="Hyperlink"/>
                </w:rPr>
                <w:t xml:space="preserve">Level of non-school qualification code N</w:t>
              </w:r>
            </w:hyperlink>
          </w:p>
          <w:p>
            <w:pPr>
              <w:pStyle w:val="registration-status"/>
              <w:spacing w:before="0" w:after="0"/>
            </w:pPr>
            <w:hyperlink w:history="true" r:id="R779bd62de7274186">
              <w:r>
                <w:rPr>
                  <w:rStyle w:val="Hyperlink"/>
                  <w:color w:val="244061"/>
                </w:rPr>
                <w:t xml:space="preserve">Health</w:t>
              </w:r>
            </w:hyperlink>
            <w:r>
              <w:rPr>
                <w:rStyle w:val="row-content"/>
                <w:color w:val="244061"/>
              </w:rPr>
              <w:t xml:space="preserve">, Superseded 29/05/2024</w:t>
            </w:r>
          </w:p>
          <w:p>
            <w:r>
              <w:br/>
            </w:r>
            <w:r>
              <w:rPr>
                <w:rStyle w:val="row-content"/>
              </w:rPr>
              <w:t xml:space="preserve">Has been superseded by </w:t>
            </w:r>
            <w:hyperlink w:history="true" r:id="R9afde0ae4eaf4ed1">
              <w:r>
                <w:rPr>
                  <w:rStyle w:val="Hyperlink"/>
                </w:rPr>
                <w:t xml:space="preserve">Level of non-school qualification code N</w:t>
              </w:r>
            </w:hyperlink>
          </w:p>
          <w:p>
            <w:pPr>
              <w:pStyle w:val="registration-status"/>
              <w:spacing w:before="0" w:after="0"/>
            </w:pPr>
            <w:hyperlink w:history="true" r:id="R1fd54720e9214e11">
              <w:r>
                <w:rPr>
                  <w:rStyle w:val="Hyperlink"/>
                  <w:color w:val="244061"/>
                </w:rPr>
                <w:t xml:space="preserve">Health</w:t>
              </w:r>
            </w:hyperlink>
            <w:r>
              <w:rPr>
                <w:rStyle w:val="row-content"/>
                <w:color w:val="244061"/>
              </w:rPr>
              <w:t xml:space="preserve">, Standard 29/05/2024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2189ea9742874b8f">
              <w:r>
                <w:rPr>
                  <w:rStyle w:val="Hyperlink"/>
                </w:rPr>
                <w:t xml:space="preserve">Person—non-school qualification completed, level of non-school qualification code N</w:t>
              </w:r>
            </w:hyperlink>
          </w:p>
          <w:p>
            <w:pPr>
              <w:pStyle w:val="registration-status"/>
              <w:spacing w:before="0" w:after="0"/>
            </w:pPr>
            <w:hyperlink w:history="true" r:id="Rb27e77127b0d4288">
              <w:r>
                <w:rPr>
                  <w:rStyle w:val="Hyperlink"/>
                  <w:color w:val="244061"/>
                </w:rPr>
                <w:t xml:space="preserve">Health</w:t>
              </w:r>
            </w:hyperlink>
            <w:r>
              <w:rPr>
                <w:rStyle w:val="row-content"/>
                <w:color w:val="244061"/>
              </w:rPr>
              <w:t xml:space="preserve">, Superseded 29/05/2024</w:t>
            </w:r>
          </w:p>
          <w:p>
            <w:r>
              <w:br/>
            </w:r>
          </w:p>
        </w:tc>
      </w:tr>
    </w:tbl>
    <w:p>
      <w:r>
        <w:br/>
      </w:r>
    </w:p>
    <w:sectPr>
      <w:footerReference xmlns:r="http://schemas.openxmlformats.org/officeDocument/2006/relationships" w:type="default" r:id="R80d1507f65f141a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697387</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4e5314c449c45f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0d1507f65f141af" /><Relationship Type="http://schemas.openxmlformats.org/officeDocument/2006/relationships/header" Target="/word/header1.xml" Id="R242e48df803d4e47" /><Relationship Type="http://schemas.openxmlformats.org/officeDocument/2006/relationships/settings" Target="/word/settings.xml" Id="Ra5506ddbec404f33" /><Relationship Type="http://schemas.openxmlformats.org/officeDocument/2006/relationships/styles" Target="/word/styles.xml" Id="R37327806edc04aff" /><Relationship Type="http://schemas.openxmlformats.org/officeDocument/2006/relationships/hyperlink" Target="https://meteor.aihw.gov.au/RegistrationAuthority/12" TargetMode="External" Id="R70959112ffe54ea6" /><Relationship Type="http://schemas.openxmlformats.org/officeDocument/2006/relationships/hyperlink" Target="https://meteor.aihw.gov.au/content/631740" TargetMode="External" Id="R76e22985662c48c3" /><Relationship Type="http://schemas.openxmlformats.org/officeDocument/2006/relationships/hyperlink" Target="https://meteor.aihw.gov.au/RegistrationAuthority/12" TargetMode="External" Id="R779bd62de7274186" /><Relationship Type="http://schemas.openxmlformats.org/officeDocument/2006/relationships/hyperlink" Target="https://meteor.aihw.gov.au/content/772483" TargetMode="External" Id="R9afde0ae4eaf4ed1" /><Relationship Type="http://schemas.openxmlformats.org/officeDocument/2006/relationships/hyperlink" Target="https://meteor.aihw.gov.au/RegistrationAuthority/12" TargetMode="External" Id="R1fd54720e9214e11" /><Relationship Type="http://schemas.openxmlformats.org/officeDocument/2006/relationships/hyperlink" Target="https://meteor.aihw.gov.au/content/772488" TargetMode="External" Id="R2189ea9742874b8f" /><Relationship Type="http://schemas.openxmlformats.org/officeDocument/2006/relationships/hyperlink" Target="https://meteor.aihw.gov.au/RegistrationAuthority/12" TargetMode="External" Id="Rb27e77127b0d4288" /></Relationships>
</file>

<file path=word/_rels/header1.xml.rels>&#65279;<?xml version="1.0" encoding="utf-8"?><Relationships xmlns="http://schemas.openxmlformats.org/package/2006/relationships"><Relationship Type="http://schemas.openxmlformats.org/officeDocument/2006/relationships/image" Target="/media/image.png" Id="Ra4e5314c449c45fe" /></Relationships>
</file>