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bbdf4a27834a1a" /></Relationships>
</file>

<file path=word/document.xml><?xml version="1.0" encoding="utf-8"?>
<w:document xmlns:r="http://schemas.openxmlformats.org/officeDocument/2006/relationships" xmlns:w="http://schemas.openxmlformats.org/wordprocessingml/2006/main">
  <w:body>
    <w:p>
      <w:pPr>
        <w:pStyle w:val="Title"/>
      </w:pPr>
      <w:r>
        <w:t>Venous thromboembolism prevention clinical care standard indicators: Proportion of patients separated from hospital on venous thromboembolism prophylaxis with a care plan documenting prescribed medicine(s), dose, and duration of treatment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Venous thromboembolism prevention clinical care standard indicators: Proportion of patients separated from hospital on venous thromboembolism prophylaxis with a care plan documenting prescribed medicine(s), dose, and duration of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8fff1ff914016">
              <w:r>
                <w:rPr>
                  <w:rStyle w:val="Hyperlink"/>
                  <w:color w:val="244061"/>
                </w:rPr>
                <w:t xml:space="preserve">Australian Commission on Safety and Quality in Health Care</w:t>
              </w:r>
            </w:hyperlink>
            <w:r>
              <w:rPr>
                <w:rStyle w:val="row-content"/>
                <w:color w:val="244061"/>
              </w:rPr>
              <w:t xml:space="preserve">, Standard 11/10/2018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separated from hospital on </w:t>
            </w:r>
            <w:hyperlink w:tooltip="The blocking of a blood vessel by a clot that has broken away from its site of origin. It includes both deep vein thrombosis and pulmonary embolism (NICE 2015)." w:history="true" r:id="Rff79b7e7808640e6">
              <w:r>
                <w:rPr>
                  <w:rStyle w:val="Hyperlink"/>
                  <w:b/>
                </w:rPr>
                <w:t xml:space="preserve">venous thromboembolism</w:t>
              </w:r>
            </w:hyperlink>
            <w:r>
              <w:rPr>
                <w:rStyle w:val="row-content-rich-text"/>
              </w:rPr>
              <w:t xml:space="preserve"> (VTE) prophylaxis with a care plan documenting prescribed medicine(s), dose, and duration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0f4ed2d08a4ee4">
              <w:r>
                <w:rPr>
                  <w:rStyle w:val="Hyperlink"/>
                </w:rPr>
                <w:t xml:space="preserve">Clinical care standard indicators: venous thromboembolism (VTE) prevention</w:t>
              </w:r>
            </w:hyperlink>
          </w:p>
          <w:p>
            <w:pPr>
              <w:pStyle w:val="registration-status"/>
              <w:spacing w:before="0" w:after="0"/>
            </w:pPr>
            <w:hyperlink w:history="true" r:id="Rca3937ded35d45e6">
              <w:r>
                <w:rPr>
                  <w:rStyle w:val="Hyperlink"/>
                  <w:color w:val="244061"/>
                </w:rPr>
                <w:t xml:space="preserve">Australian Commission on Safety and Quality in Health Care</w:t>
              </w:r>
            </w:hyperlink>
            <w:r>
              <w:rPr>
                <w:rStyle w:val="row-content"/>
                <w:color w:val="244061"/>
              </w:rPr>
              <w:t xml:space="preserve">, Standard 11/10/2018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the care plan should document all prescribed medicines, not just those specific to VTE prophylaxis.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separated from hospital on VTE prophylaxis with a care plan documenting prescribed medicine(s), dose, and duration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separated from hospital on VTE prophylaxis.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hospitals and day procedure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f4c28c54b0c04d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a6ae00a20c4e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c28c54b0c04d72" /><Relationship Type="http://schemas.openxmlformats.org/officeDocument/2006/relationships/header" Target="/word/header1.xml" Id="R970e94f43d454dc6" /><Relationship Type="http://schemas.openxmlformats.org/officeDocument/2006/relationships/settings" Target="/word/settings.xml" Id="R2f75dc94030b4fba" /><Relationship Type="http://schemas.openxmlformats.org/officeDocument/2006/relationships/styles" Target="/word/styles.xml" Id="Rd39a83fa40e84417" /><Relationship Type="http://schemas.openxmlformats.org/officeDocument/2006/relationships/hyperlink" Target="https://meteor.aihw.gov.au/RegistrationAuthority/18" TargetMode="External" Id="Rc298fff1ff914016" /><Relationship Type="http://schemas.openxmlformats.org/officeDocument/2006/relationships/hyperlink" Target="https://meteor.aihw.gov.au/content/697217" TargetMode="External" Id="Rff79b7e7808640e6" /><Relationship Type="http://schemas.openxmlformats.org/officeDocument/2006/relationships/hyperlink" Target="https://meteor.aihw.gov.au/content/697224" TargetMode="External" Id="R080f4ed2d08a4ee4" /><Relationship Type="http://schemas.openxmlformats.org/officeDocument/2006/relationships/hyperlink" Target="https://meteor.aihw.gov.au/RegistrationAuthority/18" TargetMode="External" Id="Rca3937ded35d45e6" /></Relationships>
</file>

<file path=word/_rels/header1.xml.rels>&#65279;<?xml version="1.0" encoding="utf-8"?><Relationships xmlns="http://schemas.openxmlformats.org/package/2006/relationships"><Relationship Type="http://schemas.openxmlformats.org/officeDocument/2006/relationships/image" Target="/media/image.png" Id="Rada6ae00a20c4e1a" /></Relationships>
</file>