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1ea6d76a71a4af5" /></Relationships>
</file>

<file path=word/document.xml><?xml version="1.0" encoding="utf-8"?>
<w:document xmlns:r="http://schemas.openxmlformats.org/officeDocument/2006/relationships" xmlns:w="http://schemas.openxmlformats.org/wordprocessingml/2006/main">
  <w:body>
    <w:p>
      <w:pPr>
        <w:pStyle w:val="Title"/>
      </w:pPr>
      <w:r>
        <w:t>Venous thromboembolism prevention clinical care standard indicators: Proportion of patients admitted to hospital assessed for venous thromboembolism risk within 24 hours of admission</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Venous thromboembolism prevention clinical care standard indicators: Proportion of patients admitted to hospital assessed for venous thromboembolism risk within 24 hours of admission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697312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747ba7c8d304a99">
              <w:r>
                <w:rPr>
                  <w:rStyle w:val="Hyperlink"/>
                  <w:color w:val="244061"/>
                </w:rPr>
                <w:t xml:space="preserve">Australian Commission on Safety and Quality in Health Care</w:t>
              </w:r>
            </w:hyperlink>
            <w:r>
              <w:rPr>
                <w:rStyle w:val="row-content"/>
                <w:color w:val="244061"/>
              </w:rPr>
              <w:t xml:space="preserve">, Standard 11/10/2018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patients admitted to hospital who were assessed for </w:t>
            </w:r>
            <w:hyperlink w:tooltip="The blocking of a blood vessel by a clot that has broken away from its site of origin. It includes both deep vein thrombosis and pulmonary embolism (NICE 2015)." w:history="true" r:id="R3af9b39fc1644715">
              <w:r>
                <w:rPr>
                  <w:rStyle w:val="Hyperlink"/>
                  <w:b/>
                </w:rPr>
                <w:t xml:space="preserve">venous thromboembolism</w:t>
              </w:r>
            </w:hyperlink>
            <w:r>
              <w:rPr>
                <w:rStyle w:val="row-content-rich-text"/>
              </w:rPr>
              <w:t xml:space="preserve"> (VTE) risk within 24 hours of admission.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ac0a341007a407f">
              <w:r>
                <w:rPr>
                  <w:rStyle w:val="Hyperlink"/>
                </w:rPr>
                <w:t xml:space="preserve">Clinical care standard indicators: venous thromboembolism (VTE) prevention</w:t>
              </w:r>
            </w:hyperlink>
          </w:p>
          <w:p>
            <w:pPr>
              <w:pStyle w:val="registration-status"/>
              <w:spacing w:before="0" w:after="0"/>
            </w:pPr>
            <w:hyperlink w:history="true" r:id="R0b925ee48bda4d36">
              <w:r>
                <w:rPr>
                  <w:rStyle w:val="Hyperlink"/>
                  <w:color w:val="244061"/>
                </w:rPr>
                <w:t xml:space="preserve">Australian Commission on Safety and Quality in Health Care</w:t>
              </w:r>
            </w:hyperlink>
            <w:r>
              <w:rPr>
                <w:rStyle w:val="row-content"/>
                <w:color w:val="244061"/>
              </w:rPr>
              <w:t xml:space="preserve">, Standard 11/10/2018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the numerator, the assessment must be done using a locally endorsed risk assessment tool. The outcome of the risk assessment must be documented in the patient's medical record.</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patients admitted to hospital who were assessed for VTE risk within 24 hours of admission.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patients admitted to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See the Venous thromboembolism prevention clinical care standard (ACSQHC 2018) for a list of VTE risk assessment tools.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r>
              <w:rPr>
                <w:rStyle w:val="row-content-rich-text"/>
              </w:rPr>
              <w:t xml:space="preserve">Applicable settings: public and private hospitals and day procedure centre.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ACSQHC (Australian Commission on Safety and Quality in Health Care) 2018. Venous thromboembolism  prevention clinical care standard. Sydney: ACSQHC.</w:t>
            </w:r>
          </w:p>
        </w:tc>
      </w:tr>
    </w:tbl>
    <w:p>
      <w:r>
        <w:br/>
      </w:r>
    </w:p>
    <w:sectPr>
      <w:footerReference xmlns:r="http://schemas.openxmlformats.org/officeDocument/2006/relationships" w:type="default" r:id="R5cdfc97926714c3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697312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0721f14143046b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cdfc97926714c3d" /><Relationship Type="http://schemas.openxmlformats.org/officeDocument/2006/relationships/header" Target="/word/header1.xml" Id="R3025ebdda25e4331" /><Relationship Type="http://schemas.openxmlformats.org/officeDocument/2006/relationships/settings" Target="/word/settings.xml" Id="R41eadcff12254cbf" /><Relationship Type="http://schemas.openxmlformats.org/officeDocument/2006/relationships/styles" Target="/word/styles.xml" Id="R2939c8372340426e" /><Relationship Type="http://schemas.openxmlformats.org/officeDocument/2006/relationships/hyperlink" Target="https://meteor.aihw.gov.au/RegistrationAuthority/18" TargetMode="External" Id="Re747ba7c8d304a99" /><Relationship Type="http://schemas.openxmlformats.org/officeDocument/2006/relationships/hyperlink" Target="https://meteor.aihw.gov.au/content/697217" TargetMode="External" Id="R3af9b39fc1644715" /><Relationship Type="http://schemas.openxmlformats.org/officeDocument/2006/relationships/hyperlink" Target="https://meteor.aihw.gov.au/content/697224" TargetMode="External" Id="Raac0a341007a407f" /><Relationship Type="http://schemas.openxmlformats.org/officeDocument/2006/relationships/hyperlink" Target="https://meteor.aihw.gov.au/RegistrationAuthority/18" TargetMode="External" Id="R0b925ee48bda4d36" /></Relationships>
</file>

<file path=word/_rels/header1.xml.rels>&#65279;<?xml version="1.0" encoding="utf-8"?><Relationships xmlns="http://schemas.openxmlformats.org/package/2006/relationships"><Relationship Type="http://schemas.openxmlformats.org/officeDocument/2006/relationships/image" Target="/media/image.png" Id="R90721f14143046be" /></Relationships>
</file>