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a46aa0e7d47ff" /></Relationships>
</file>

<file path=word/document.xml><?xml version="1.0" encoding="utf-8"?>
<w:document xmlns:r="http://schemas.openxmlformats.org/officeDocument/2006/relationships" xmlns:w="http://schemas.openxmlformats.org/wordprocessingml/2006/main">
  <w:body>
    <w:p>
      <w:pPr>
        <w:pStyle w:val="Title"/>
      </w:pPr>
      <w:r>
        <w:t>Venous thromboembolism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Venous thromboembolism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611545426145a6">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blocking of a blood vessel by a clot that has broken away from its site of origin. It includes both </w:t>
            </w:r>
            <w:hyperlink w:tooltip="Blockage in the deep veins of the legs, thighs, or pelvis, caused by the clotting of blood." w:history="true" r:id="R13d13235f0d14b0e">
              <w:r>
                <w:rPr>
                  <w:rStyle w:val="Hyperlink"/>
                  <w:b/>
                </w:rPr>
                <w:t xml:space="preserve">deep vein thrombosis</w:t>
              </w:r>
            </w:hyperlink>
            <w:r>
              <w:rPr>
                <w:rStyle w:val="row-content-rich-text"/>
              </w:rPr>
              <w:t xml:space="preserve"> and </w:t>
            </w:r>
            <w:hyperlink w:tooltip="A blood clot that breaks off from the deep veins and travels round the circulation to block the arteries in the lung (pulmonary arteries). Most deaths arising from deep vein thrombosis are caused by pulmonary embolism (NICE 2015)." w:history="true" r:id="R261e3cbe47d74b10">
              <w:r>
                <w:rPr>
                  <w:rStyle w:val="Hyperlink"/>
                  <w:b/>
                </w:rPr>
                <w:t xml:space="preserve">pulmonary embolism</w:t>
              </w:r>
            </w:hyperlink>
            <w:r>
              <w:rPr>
                <w:rStyle w:val="row-content-rich-text"/>
              </w:rPr>
              <w:t xml:space="preserve"> (NICE 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NICE (National Institute for Health and Care Excellence) 2015. Venous thromboembolism: reducing the risk of venous thromboembolism (deep vein thrombosis and pulmonary embolism) in patients admitted to hospital. CG 92. London: NICE. Viewed 15 May 2018, </w:t>
            </w:r>
            <w:hyperlink w:history="true" r:id="R6ada920308904252">
              <w:r>
                <w:rPr>
                  <w:rStyle w:val="Hyperlink"/>
                </w:rPr>
                <w:t xml:space="preserve">https://www.nice.org.uk/Guidance/cg92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5c0701242eb45e1">
              <w:r>
                <w:rPr>
                  <w:rStyle w:val="Hyperlink"/>
                </w:rPr>
                <w:t xml:space="preserve">Clinical care standard indicators: venous thromboembolism (VTE) prevention</w:t>
              </w:r>
            </w:hyperlink>
          </w:p>
          <w:p>
            <w:pPr>
              <w:spacing w:before="0" w:after="0"/>
            </w:pPr>
            <w:r>
              <w:rPr>
                <w:rStyle w:val="row-content"/>
                <w:color w:val="244061"/>
              </w:rPr>
              <w:t xml:space="preserve">       </w:t>
            </w:r>
            <w:hyperlink w:history="true" r:id="R6f8c73d65ec64594">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f345b85e3ec441dc">
              <w:r>
                <w:rPr>
                  <w:rStyle w:val="Hyperlink"/>
                </w:rPr>
                <w:t xml:space="preserve">Venous thromboembolism prevention clinical care standard indicators: Proportion of patients admitted to hospital assessed for venous thromboembolism risk within 24 hours of admission</w:t>
              </w:r>
            </w:hyperlink>
          </w:p>
          <w:p>
            <w:pPr>
              <w:spacing w:before="0" w:after="0"/>
            </w:pPr>
            <w:r>
              <w:rPr>
                <w:rStyle w:val="row-content"/>
                <w:color w:val="244061"/>
              </w:rPr>
              <w:t xml:space="preserve">       </w:t>
            </w:r>
            <w:hyperlink w:history="true" r:id="Rd6302478e3e84dca">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163fa73abcb446b3">
              <w:r>
                <w:rPr>
                  <w:rStyle w:val="Hyperlink"/>
                </w:rPr>
                <w:t xml:space="preserve">Venous thromboembolism prevention clinical care standard indicators: Proportion of patients prescribed appropriate venous thromboembolism prophylaxis</w:t>
              </w:r>
            </w:hyperlink>
          </w:p>
          <w:p>
            <w:pPr>
              <w:spacing w:before="0" w:after="0"/>
            </w:pPr>
            <w:r>
              <w:rPr>
                <w:rStyle w:val="row-content"/>
                <w:color w:val="244061"/>
              </w:rPr>
              <w:t xml:space="preserve">       </w:t>
            </w:r>
            <w:hyperlink w:history="true" r:id="R59cb4a6ccb044cfd">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a523fea7e3d849d5">
              <w:r>
                <w:rPr>
                  <w:rStyle w:val="Hyperlink"/>
                </w:rPr>
                <w:t xml:space="preserve">Venous thromboembolism prevention clinical care standard indicators: Proportion of patients separated from hospital on venous thromboembolism prophylaxis with a care plan documenting prescribed medicine(s), dose, and duration of treatment</w:t>
              </w:r>
            </w:hyperlink>
          </w:p>
          <w:p>
            <w:pPr>
              <w:spacing w:before="0" w:after="0"/>
            </w:pPr>
            <w:r>
              <w:rPr>
                <w:rStyle w:val="row-content"/>
                <w:color w:val="244061"/>
              </w:rPr>
              <w:t xml:space="preserve">       </w:t>
            </w:r>
            <w:hyperlink w:history="true" r:id="Raafa9e1f4d2d462d">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r>
        <w:br/>
      </w:r>
    </w:p>
    <w:sectPr>
      <w:footerReference xmlns:r="http://schemas.openxmlformats.org/officeDocument/2006/relationships" w:type="default" r:id="R200548a15cdc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8044888201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0548a15cdc4bc0" /><Relationship Type="http://schemas.openxmlformats.org/officeDocument/2006/relationships/header" Target="/word/header1.xml" Id="R59893d0bed974741" /><Relationship Type="http://schemas.openxmlformats.org/officeDocument/2006/relationships/settings" Target="/word/settings.xml" Id="R79747ddccbde45ff" /><Relationship Type="http://schemas.openxmlformats.org/officeDocument/2006/relationships/styles" Target="/word/styles.xml" Id="R9c624b4d5f3741fe" /><Relationship Type="http://schemas.openxmlformats.org/officeDocument/2006/relationships/hyperlink" Target="https://meteor.aihw.gov.au/RegistrationAuthority/18" TargetMode="External" Id="R2c611545426145a6" /><Relationship Type="http://schemas.openxmlformats.org/officeDocument/2006/relationships/hyperlink" Target="https://meteor.aihw.gov.au/content/697219" TargetMode="External" Id="R13d13235f0d14b0e" /><Relationship Type="http://schemas.openxmlformats.org/officeDocument/2006/relationships/hyperlink" Target="https://meteor.aihw.gov.au/content/697221" TargetMode="External" Id="R261e3cbe47d74b10" /><Relationship Type="http://schemas.openxmlformats.org/officeDocument/2006/relationships/hyperlink" Target="https://www.nice.org.uk/Guidance/cg92" TargetMode="External" Id="R6ada920308904252" /><Relationship Type="http://schemas.openxmlformats.org/officeDocument/2006/relationships/hyperlink" Target="https://meteor.aihw.gov.au/content/697224" TargetMode="External" Id="R85c0701242eb45e1" /><Relationship Type="http://schemas.openxmlformats.org/officeDocument/2006/relationships/hyperlink" Target="https://meteor.aihw.gov.au/RegistrationAuthority/18" TargetMode="External" Id="R6f8c73d65ec64594" /><Relationship Type="http://schemas.openxmlformats.org/officeDocument/2006/relationships/hyperlink" Target="https://meteor.aihw.gov.au/content/697312" TargetMode="External" Id="Rf345b85e3ec441dc" /><Relationship Type="http://schemas.openxmlformats.org/officeDocument/2006/relationships/hyperlink" Target="https://meteor.aihw.gov.au/RegistrationAuthority/18" TargetMode="External" Id="Rd6302478e3e84dca" /><Relationship Type="http://schemas.openxmlformats.org/officeDocument/2006/relationships/hyperlink" Target="https://meteor.aihw.gov.au/content/697323" TargetMode="External" Id="R163fa73abcb446b3" /><Relationship Type="http://schemas.openxmlformats.org/officeDocument/2006/relationships/hyperlink" Target="https://meteor.aihw.gov.au/RegistrationAuthority/18" TargetMode="External" Id="R59cb4a6ccb044cfd" /><Relationship Type="http://schemas.openxmlformats.org/officeDocument/2006/relationships/hyperlink" Target="https://meteor.aihw.gov.au/content/697348" TargetMode="External" Id="Ra523fea7e3d849d5" /><Relationship Type="http://schemas.openxmlformats.org/officeDocument/2006/relationships/hyperlink" Target="https://meteor.aihw.gov.au/RegistrationAuthority/18" TargetMode="External" Id="Raafa9e1f4d2d462d" /></Relationships>
</file>

<file path=word/_rels/header1.xml.rels>&#65279;<?xml version="1.0" encoding="utf-8"?><Relationships xmlns="http://schemas.openxmlformats.org/package/2006/relationships"><Relationship Type="http://schemas.openxmlformats.org/officeDocument/2006/relationships/image" Target="/media/image.png" Id="R068044888201453f" /></Relationships>
</file>