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a6d95a7d11840e7" /></Relationships>
</file>

<file path=word/document.xml><?xml version="1.0" encoding="utf-8"?>
<w:document xmlns:r="http://schemas.openxmlformats.org/officeDocument/2006/relationships" xmlns:w="http://schemas.openxmlformats.org/wordprocessingml/2006/main">
  <w:body>
    <w:p>
      <w:pPr>
        <w:pStyle w:val="Title"/>
      </w:pPr>
      <w:r>
        <w:t>Episode of care—behaviour-related risk factor intervention,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care—behaviour-related risk factor intervention,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Behaviour-related risk factor intervention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696232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1f5c3e453c4bce">
              <w:r>
                <w:rPr>
                  <w:rStyle w:val="Hyperlink"/>
                  <w:color w:val="244061"/>
                </w:rPr>
                <w:t xml:space="preserve">Health</w:t>
              </w:r>
            </w:hyperlink>
            <w:r>
              <w:rPr>
                <w:rStyle w:val="row-content"/>
                <w:color w:val="244061"/>
              </w:rPr>
              <w:t xml:space="preserve">, Standard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intervention within an episode of care taken to modify or manage a patient's behaviour-related risk factor(s),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bf4faa6da4c496b">
              <w:r>
                <w:rPr>
                  <w:rStyle w:val="Hyperlink"/>
                </w:rPr>
                <w:t xml:space="preserve">Episode of care—behaviour-related risk factor intervention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696230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ba610837dca40bf">
              <w:r>
                <w:rPr>
                  <w:rStyle w:val="Hyperlink"/>
                  <w:color w:val="244061"/>
                </w:rPr>
                <w:t xml:space="preserve">Health</w:t>
              </w:r>
            </w:hyperlink>
            <w:r>
              <w:rPr>
                <w:rStyle w:val="row-content"/>
                <w:color w:val="244061"/>
              </w:rPr>
              <w:t xml:space="preserve">, Standard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intervention within an episode of care taken to modify or manage a patient's behaviour-related risk factor(s).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health care and clinical settings.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7790a4079fe45a6">
              <w:r>
                <w:rPr>
                  <w:rStyle w:val="Hyperlink"/>
                </w:rPr>
                <w:t xml:space="preserve">Episode of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2a34aedf3f14009">
              <w:r>
                <w:rPr>
                  <w:rStyle w:val="Hyperlink"/>
                </w:rPr>
                <w:t xml:space="preserve">Behaviour-related risk factor intervention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5c4907c08504078">
              <w:r>
                <w:rPr>
                  <w:rStyle w:val="Hyperlink"/>
                </w:rPr>
                <w:t xml:space="preserve">Behaviour-related risk factor intervention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b9b335cc2664500">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type of intervention taken for a behaviour-related risk factor.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No intervention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Information and education (not including written regimen)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Counselling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Pharmacotherapy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Referral provided to a health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Referral to a community program, support group or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Written regimen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defined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01     No intervention</w:t>
            </w:r>
          </w:p>
          <w:p>
            <w:pPr>
              <w:spacing w:after="160"/>
            </w:pPr>
            <w:r>
              <w:rPr>
                <w:rStyle w:val="row-content-rich-text"/>
              </w:rPr>
              <w:t xml:space="preserve">Refers to no intervention taken with regard to the behaviour-related risk factor intervention-purpose.</w:t>
            </w:r>
          </w:p>
          <w:p>
            <w:pPr>
              <w:spacing w:after="160"/>
            </w:pPr>
            <w:r>
              <w:rPr>
                <w:rStyle w:val="row-content-rich-text"/>
              </w:rPr>
              <w:t xml:space="preserve">CODE 02     Information and education (not including written regimen)</w:t>
            </w:r>
          </w:p>
          <w:p>
            <w:pPr>
              <w:spacing w:after="160"/>
            </w:pPr>
            <w:r>
              <w:rPr>
                <w:rStyle w:val="row-content-rich-text"/>
              </w:rPr>
              <w:t xml:space="preserve">Refers to where there is no treatment provided to the patient for a behaviour-related risk factor intervention-purpose other than information and education.</w:t>
            </w:r>
          </w:p>
          <w:p>
            <w:pPr>
              <w:spacing w:after="160"/>
            </w:pPr>
            <w:r>
              <w:rPr>
                <w:rStyle w:val="row-content-rich-text"/>
              </w:rPr>
              <w:t xml:space="preserve">CODE 03     Counselling</w:t>
            </w:r>
          </w:p>
          <w:p>
            <w:pPr>
              <w:spacing w:after="160"/>
            </w:pPr>
            <w:r>
              <w:rPr>
                <w:rStyle w:val="row-content-rich-text"/>
              </w:rPr>
              <w:t xml:space="preserve">Refers to any method of individual or group counselling directed towards the behaviour-related risk factor intervention-purpose. This code excludes counselling activities that are part of referral options as defined in code 05 and 06.</w:t>
            </w:r>
          </w:p>
          <w:p>
            <w:pPr>
              <w:spacing w:after="160"/>
            </w:pPr>
            <w:r>
              <w:rPr>
                <w:rStyle w:val="row-content-rich-text"/>
              </w:rPr>
              <w:t xml:space="preserve">CODE 04     Pharmacotherapy</w:t>
            </w:r>
          </w:p>
          <w:p>
            <w:pPr>
              <w:spacing w:after="160"/>
            </w:pPr>
            <w:r>
              <w:rPr>
                <w:rStyle w:val="row-content-rich-text"/>
              </w:rPr>
              <w:t xml:space="preserve">Refers to pharmacotherapies that are prescribed or recommended for the management of the behaviour-related risk factor intervention-purpose.</w:t>
            </w:r>
          </w:p>
          <w:p>
            <w:pPr>
              <w:spacing w:after="160"/>
            </w:pPr>
            <w:r>
              <w:rPr>
                <w:rStyle w:val="row-content-rich-text"/>
              </w:rPr>
              <w:t xml:space="preserve">CODE 05     Referral provided to a health professional</w:t>
            </w:r>
          </w:p>
          <w:p>
            <w:pPr>
              <w:spacing w:after="160"/>
            </w:pPr>
            <w:r>
              <w:rPr>
                <w:rStyle w:val="row-content-rich-text"/>
              </w:rPr>
              <w:t xml:space="preserve">Refers to a referral to a health professional who has the expertise to assist the patient manage the behaviour-related risk factor intervention-purpose.</w:t>
            </w:r>
          </w:p>
          <w:p>
            <w:pPr>
              <w:spacing w:after="160"/>
            </w:pPr>
            <w:r>
              <w:rPr>
                <w:rStyle w:val="row-content-rich-text"/>
              </w:rPr>
              <w:t xml:space="preserve">CODE 06     Referral to a community program, support group or service</w:t>
            </w:r>
          </w:p>
          <w:p>
            <w:pPr>
              <w:spacing w:after="160"/>
            </w:pPr>
            <w:r>
              <w:rPr>
                <w:rStyle w:val="row-content-rich-text"/>
              </w:rPr>
              <w:t xml:space="preserve">Refers to a referral to community program, support group or service that has the expertise and resources to assist the patient manage the behaviour-related risk factor intervention-purpose.</w:t>
            </w:r>
          </w:p>
          <w:p>
            <w:pPr>
              <w:spacing w:after="160"/>
            </w:pPr>
            <w:r>
              <w:rPr>
                <w:rStyle w:val="row-content-rich-text"/>
              </w:rPr>
              <w:t xml:space="preserve">CODE 07     Written regimen provided</w:t>
            </w:r>
          </w:p>
          <w:p>
            <w:pPr>
              <w:spacing w:after="160"/>
            </w:pPr>
            <w:r>
              <w:rPr>
                <w:rStyle w:val="row-content-rich-text"/>
              </w:rPr>
              <w:t xml:space="preserve">Refers to the provision of a written regimen (nutrition plan, exercise prescription, smoking contract) given to the patient to assist them with the management of the behaviour-related risk factor intervention-purpose.</w:t>
            </w:r>
          </w:p>
          <w:p>
            <w:pPr>
              <w:spacing w:after="160"/>
            </w:pPr>
            <w:r>
              <w:rPr>
                <w:rStyle w:val="row-content-rich-text"/>
              </w:rPr>
              <w:t xml:space="preserve">CODE 08     Surgery</w:t>
            </w:r>
          </w:p>
          <w:p>
            <w:pPr/>
            <w:r>
              <w:rPr>
                <w:rStyle w:val="row-content-rich-text"/>
              </w:rPr>
              <w:t xml:space="preserve">Refers to a surgical procedure undertaken to assist the patient with the management of the behaviour-related risk factor intervention-purpose.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More than one code can be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To enable analysis of the interventions within an episode of care, in relation to the outcome of this care, especially when linked to information on risk factors. The recording of Clinician's management interventions is critical information for health service monitoring, planning and patient outcomes. It is a major descriptor of the care provided throughout an episode of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Cardiovascular Data Working Group</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7726e2a2a0640e3">
              <w:r>
                <w:rPr>
                  <w:rStyle w:val="Hyperlink"/>
                </w:rPr>
                <w:t xml:space="preserve">Episode of care—behaviour-related risk factor intervention, code NN</w:t>
              </w:r>
            </w:hyperlink>
          </w:p>
          <w:p>
            <w:pPr>
              <w:pStyle w:val="registration-status"/>
              <w:spacing w:before="0" w:after="0"/>
            </w:pPr>
            <w:hyperlink w:history="true" r:id="R9c107a74fb254feb">
              <w:r>
                <w:rPr>
                  <w:rStyle w:val="Hyperlink"/>
                  <w:color w:val="244061"/>
                </w:rPr>
                <w:t xml:space="preserve">Health</w:t>
              </w:r>
            </w:hyperlink>
            <w:r>
              <w:rPr>
                <w:rStyle w:val="row-content"/>
                <w:color w:val="244061"/>
              </w:rPr>
              <w:t xml:space="preserve">, Superseded 17/10/2018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0bfedfad1f44213">
              <w:r>
                <w:rPr>
                  <w:rStyle w:val="Hyperlink"/>
                </w:rPr>
                <w:t xml:space="preserve">Cardiovascular disease (clinical) NBPDS </w:t>
              </w:r>
            </w:hyperlink>
          </w:p>
          <w:p>
            <w:pPr>
              <w:pStyle w:val="registration-status"/>
              <w:spacing w:before="0" w:after="0"/>
            </w:pPr>
            <w:hyperlink w:history="true" r:id="Rea4ca4e57f8f420c">
              <w:r>
                <w:rPr>
                  <w:rStyle w:val="Hyperlink"/>
                  <w:color w:val="244061"/>
                </w:rPr>
                <w:t xml:space="preserve">Health</w:t>
              </w:r>
            </w:hyperlink>
            <w:r>
              <w:rPr>
                <w:rStyle w:val="row-content"/>
                <w:color w:val="244061"/>
              </w:rPr>
              <w:t xml:space="preserve">, Standard 17/10/2018</w:t>
            </w:r>
          </w:p>
          <w:p>
            <w:r>
              <w:br/>
            </w:r>
          </w:p>
        </w:tc>
      </w:tr>
    </w:tbl>
    <w:p/>
    <w:tbl>
      <w:tblPr>
        <w:tblStyle w:val="TableGrid"/>
        <w:tblW w:w="0" w:type="auto"/>
      </w:tblPr>
    </w:tbl>
    <w:p>
      <w:r>
        <w:br/>
      </w:r>
    </w:p>
    <w:sectPr>
      <w:footerReference xmlns:r="http://schemas.openxmlformats.org/officeDocument/2006/relationships" w:type="default" r:id="R2d3b354b7e2c4c6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696232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e31ec8cc4d24a8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d3b354b7e2c4c62" /><Relationship Type="http://schemas.openxmlformats.org/officeDocument/2006/relationships/header" Target="/word/header1.xml" Id="R07714adce0c64456" /><Relationship Type="http://schemas.openxmlformats.org/officeDocument/2006/relationships/settings" Target="/word/settings.xml" Id="Ra6d47becc3e84b4c" /><Relationship Type="http://schemas.openxmlformats.org/officeDocument/2006/relationships/styles" Target="/word/styles.xml" Id="Refd0e3ff9dc54aca" /><Relationship Type="http://schemas.openxmlformats.org/officeDocument/2006/relationships/hyperlink" Target="https://meteor.aihw.gov.au/RegistrationAuthority/12" TargetMode="External" Id="R441f5c3e453c4bce" /><Relationship Type="http://schemas.openxmlformats.org/officeDocument/2006/relationships/hyperlink" Target="https://meteor.aihw.gov.au/content/696230" TargetMode="External" Id="Rdbf4faa6da4c496b" /><Relationship Type="http://schemas.openxmlformats.org/officeDocument/2006/relationships/hyperlink" Target="https://meteor.aihw.gov.au/RegistrationAuthority/12" TargetMode="External" Id="Rfba610837dca40bf" /><Relationship Type="http://schemas.openxmlformats.org/officeDocument/2006/relationships/hyperlink" Target="https://meteor.aihw.gov.au/content/268978" TargetMode="External" Id="R07790a4079fe45a6" /><Relationship Type="http://schemas.openxmlformats.org/officeDocument/2006/relationships/hyperlink" Target="https://meteor.aihw.gov.au/content/269285" TargetMode="External" Id="Rb2a34aedf3f14009" /><Relationship Type="http://schemas.openxmlformats.org/officeDocument/2006/relationships/hyperlink" Target="https://meteor.aihw.gov.au/content/270741" TargetMode="External" Id="R75c4907c08504078" /><Relationship Type="http://schemas.openxmlformats.org/officeDocument/2006/relationships/hyperlink" Target="https://meteor.aihw.gov.au/RegistrationAuthority/12" TargetMode="External" Id="Rdb9b335cc2664500" /><Relationship Type="http://schemas.openxmlformats.org/officeDocument/2006/relationships/hyperlink" Target="https://meteor.aihw.gov.au/content/270165" TargetMode="External" Id="R17726e2a2a0640e3" /><Relationship Type="http://schemas.openxmlformats.org/officeDocument/2006/relationships/hyperlink" Target="https://meteor.aihw.gov.au/RegistrationAuthority/12" TargetMode="External" Id="R9c107a74fb254feb" /><Relationship Type="http://schemas.openxmlformats.org/officeDocument/2006/relationships/hyperlink" Target="https://meteor.aihw.gov.au/content/697668" TargetMode="External" Id="R60bfedfad1f44213" /><Relationship Type="http://schemas.openxmlformats.org/officeDocument/2006/relationships/hyperlink" Target="https://meteor.aihw.gov.au/RegistrationAuthority/12" TargetMode="External" Id="Rea4ca4e57f8f420c" /></Relationships>
</file>

<file path=word/_rels/header1.xml.rels>&#65279;<?xml version="1.0" encoding="utf-8"?><Relationships xmlns="http://schemas.openxmlformats.org/package/2006/relationships"><Relationship Type="http://schemas.openxmlformats.org/officeDocument/2006/relationships/image" Target="/media/image.png" Id="R6e31ec8cc4d24a84" /></Relationships>
</file>