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db254e6d345fa"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95d38d054406c">
              <w:r>
                <w:rPr>
                  <w:rStyle w:val="Hyperlink"/>
                  <w:color w:val="244061"/>
                </w:rPr>
                <w:t xml:space="preserve">AIHW Data Quality Statements</w:t>
              </w:r>
            </w:hyperlink>
            <w:r>
              <w:rPr>
                <w:rStyle w:val="row-content"/>
                <w:color w:val="244061"/>
              </w:rPr>
              <w:t xml:space="preserve">, Superseded 06/08/2019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a187ca458f244fff">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515c065120aa465e">
              <w:r>
                <w:rPr>
                  <w:rStyle w:val="Hyperlink"/>
                </w:rPr>
                <w:t xml:space="preserve">579304</w:t>
              </w:r>
            </w:hyperlink>
            <w:r>
              <w:rPr>
                <w:rStyle w:val="row-content-rich-text"/>
              </w:rPr>
              <w:t xml:space="preserve">). This statement describes the quality of the data provided by participating radiotherapy providers for the period 2016–17.</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b/>
              </w:rPr>
              <w:t xml:space="preserve">Summary of key issues: </w:t>
            </w:r>
          </w:p>
          <w:p>
            <w:pPr>
              <w:spacing w:after="160"/>
            </w:pPr>
            <w:r>
              <w:rPr>
                <w:rStyle w:val="row-content-rich-text"/>
              </w:rPr>
              <w:t xml:space="preserve">Reporting by radiotherapy providers for this NMDS was mandatory for public providers; all private providers also participated on a voluntary basis.</w:t>
            </w:r>
          </w:p>
          <w:p>
            <w:pPr>
              <w:jc w:val="left"/>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6bb96824ee646bc">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d686f22a6555401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fb7b3dc4ba24148">
              <w:r>
                <w:rPr>
                  <w:rStyle w:val="Hyperlink"/>
                </w:rPr>
                <w:t xml:space="preserve">Australian Institute of Health and Welfare Act 1987</w:t>
              </w:r>
            </w:hyperlink>
            <w:r>
              <w:rPr>
                <w:rStyle w:val="row-content-rich-text"/>
              </w:rPr>
              <w:t xml:space="preserve">, in conjunction with compliance to the </w:t>
            </w:r>
            <w:hyperlink w:history="true" r:id="R329ce8dac2a64078">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aae010f8da04cf0">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2016–17. This includes records for all patients who started a course of radiotherapy between 1 July 2016 and 30 June 2017. These data were first published in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45627e62727542c1">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7e5afa1f082b4e3f">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2016–17, all public radiotherapy sites, and all private sites operating in Australia provided data. This makes coverage of the radiotherapy courses that began in the reference period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250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all private providers also participated on a voluntary basis.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and 2016–17 data with 2014–15 data for South Australia (2013–14 waiting times data for South Australia were not published).</w:t>
            </w:r>
          </w:p>
          <w:p>
            <w:pPr>
              <w:pStyle w:val="ListParagraph"/>
              <w:numPr>
                <w:ilvl w:val="0"/>
                <w:numId w:val="3"/>
              </w:numPr>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p>
            <w:pPr>
              <w:pStyle w:val="ListParagraph"/>
              <w:numPr>
                <w:ilvl w:val="0"/>
                <w:numId w:val="3"/>
              </w:numPr>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year of data collection under NMDS arrangements, though data for 2013–14 and 2014–15 were collated as pilot collection data supported by a data set specification. The 2013–14, 2014–15, 2015–16 and 2016–17 data collections are broadly comparable. It should be noted that participation by private sites rose substantially in the 2015–16 data collection (100%), compared with the 2014–15 collection (76%) and the 2013–14 data collection (47%). Private participation in 2016–17 was also 100%.</w:t>
            </w:r>
          </w:p>
          <w:p>
            <w:pPr>
              <w:spacing w:after="160"/>
            </w:pPr>
            <w:r>
              <w:rPr>
                <w:rStyle w:val="row-content-rich-text"/>
              </w:rPr>
              <w:t xml:space="preserve">South Australia noted that the decrease in activity (decrease in total number of courses reported) in South Australia between 2015–16 and 2016–17 was due to the move of the site of the Royal Adelaide Hospital in September 2017.</w:t>
            </w:r>
          </w:p>
          <w:p>
            <w:pPr/>
            <w:r>
              <w:rPr>
                <w:rStyle w:val="row-content-rich-text"/>
              </w:rPr>
              <w:t xml:space="preserve">Caution is required when comparing data over time for Victoria and South Australia due to data quality issues as outlined in the Accuracy section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01dbd9920a4e1b">
              <w:r>
                <w:rPr>
                  <w:rStyle w:val="Hyperlink"/>
                </w:rPr>
                <w:t xml:space="preserve">National Radiotherapy Waiting Times Database, 2015–16; Quality Statement</w:t>
              </w:r>
            </w:hyperlink>
          </w:p>
          <w:p>
            <w:pPr>
              <w:pStyle w:val="registration-status"/>
              <w:spacing w:before="0" w:after="0"/>
            </w:pPr>
            <w:hyperlink w:history="true" r:id="R1ba0c12756514e72">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Has been superseded by </w:t>
            </w:r>
            <w:hyperlink w:history="true" r:id="R4a8934da21bf48e2">
              <w:r>
                <w:rPr>
                  <w:rStyle w:val="Hyperlink"/>
                </w:rPr>
                <w:t xml:space="preserve">National Radiotherapy Waiting Times Database, 2017–18; Quality Statement</w:t>
              </w:r>
            </w:hyperlink>
          </w:p>
          <w:p>
            <w:pPr>
              <w:pStyle w:val="registration-status"/>
              <w:spacing w:before="0" w:after="0"/>
            </w:pPr>
            <w:hyperlink w:history="true" r:id="R52de101abf404375">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b25fb208392b423e">
              <w:r>
                <w:rPr>
                  <w:rStyle w:val="Hyperlink"/>
                </w:rPr>
                <w:t xml:space="preserve">Radiotherapy waiting times NMDS 2015-2018</w:t>
              </w:r>
            </w:hyperlink>
          </w:p>
          <w:p>
            <w:pPr>
              <w:pStyle w:val="registration-status"/>
              <w:spacing w:before="0" w:after="0"/>
            </w:pPr>
            <w:hyperlink w:history="true" r:id="Rc58d6cab095a4b8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1ed5bf36afd415b">
              <w:r>
                <w:rPr>
                  <w:rStyle w:val="Hyperlink"/>
                </w:rPr>
                <w:t xml:space="preserve">Radiotherapy waiting times NMDS 2018-</w:t>
              </w:r>
            </w:hyperlink>
          </w:p>
          <w:p>
            <w:pPr>
              <w:pStyle w:val="registration-status"/>
              <w:spacing w:before="0" w:after="0"/>
            </w:pPr>
            <w:hyperlink w:history="true" r:id="Rc86c6c5a7c4349c4">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47ec03a54b4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696042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87ca70e1e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ec03a54b44f38" /><Relationship Type="http://schemas.openxmlformats.org/officeDocument/2006/relationships/header" Target="/word/header1.xml" Id="R54b960ba6ecf4152" /><Relationship Type="http://schemas.openxmlformats.org/officeDocument/2006/relationships/settings" Target="/word/settings.xml" Id="Rdfb0c088bff84877" /><Relationship Type="http://schemas.openxmlformats.org/officeDocument/2006/relationships/styles" Target="/word/styles.xml" Id="R1d15c25b3ffc4f60" /><Relationship Type="http://schemas.openxmlformats.org/officeDocument/2006/relationships/numbering" Target="/word/numbering.xml" Id="Rcf5f6cdfffd9451f" /><Relationship Type="http://schemas.openxmlformats.org/officeDocument/2006/relationships/hyperlink" Target="https://meteor.aihw.gov.au/RegistrationAuthority/5" TargetMode="External" Id="Rf8295d38d054406c" /><Relationship Type="http://schemas.openxmlformats.org/officeDocument/2006/relationships/hyperlink" Target="https://meteor.aihw.gov.au/content/598445" TargetMode="External" Id="Ra187ca458f244fff" /><Relationship Type="http://schemas.openxmlformats.org/officeDocument/2006/relationships/hyperlink" Target="https://meteor.aihw.gov.au/content/579304" TargetMode="External" Id="R515c065120aa465e" /><Relationship Type="http://schemas.openxmlformats.org/officeDocument/2006/relationships/hyperlink" Target="https://www.legislation.gov.au/Series/C2004A03450" TargetMode="External" Id="Rf6bb96824ee646bc" /><Relationship Type="http://schemas.openxmlformats.org/officeDocument/2006/relationships/hyperlink" Target="http://www.aihw.gov.au/aihw-board/" TargetMode="External" Id="Rd686f22a6555401a" /><Relationship Type="http://schemas.openxmlformats.org/officeDocument/2006/relationships/hyperlink" Target="http://intranet/index.cfm/13%2c591%2c86%2chtml" TargetMode="External" Id="R8fb7b3dc4ba24148" /><Relationship Type="http://schemas.openxmlformats.org/officeDocument/2006/relationships/hyperlink" Target="https://www.legislation.gov.au/Series/C2004A03712" TargetMode="External" Id="R329ce8dac2a64078" /><Relationship Type="http://schemas.openxmlformats.org/officeDocument/2006/relationships/hyperlink" Target="http://www.aihw.gov.au/" TargetMode="External" Id="R7aae010f8da04cf0" /><Relationship Type="http://schemas.openxmlformats.org/officeDocument/2006/relationships/hyperlink" Target="http://www.aihw.gov.au/" TargetMode="External" Id="R45627e62727542c1" /><Relationship Type="http://schemas.openxmlformats.org/officeDocument/2006/relationships/hyperlink" Target="https://meteor.aihw.gov.au/content/579304" TargetMode="External" Id="R7e5afa1f082b4e3f" /><Relationship Type="http://schemas.openxmlformats.org/officeDocument/2006/relationships/hyperlink" Target="https://meteor.aihw.gov.au/content/668535" TargetMode="External" Id="Ra301dbd9920a4e1b" /><Relationship Type="http://schemas.openxmlformats.org/officeDocument/2006/relationships/hyperlink" Target="https://meteor.aihw.gov.au/RegistrationAuthority/5" TargetMode="External" Id="R1ba0c12756514e72" /><Relationship Type="http://schemas.openxmlformats.org/officeDocument/2006/relationships/hyperlink" Target="https://meteor.aihw.gov.au/content/718528" TargetMode="External" Id="R4a8934da21bf48e2" /><Relationship Type="http://schemas.openxmlformats.org/officeDocument/2006/relationships/hyperlink" Target="https://meteor.aihw.gov.au/RegistrationAuthority/5" TargetMode="External" Id="R52de101abf404375" /><Relationship Type="http://schemas.openxmlformats.org/officeDocument/2006/relationships/hyperlink" Target="https://meteor.aihw.gov.au/content/579304" TargetMode="External" Id="Rb25fb208392b423e" /><Relationship Type="http://schemas.openxmlformats.org/officeDocument/2006/relationships/hyperlink" Target="https://meteor.aihw.gov.au/RegistrationAuthority/12" TargetMode="External" Id="Rc58d6cab095a4b8f" /><Relationship Type="http://schemas.openxmlformats.org/officeDocument/2006/relationships/hyperlink" Target="https://meteor.aihw.gov.au/content/686202" TargetMode="External" Id="R11ed5bf36afd415b" /><Relationship Type="http://schemas.openxmlformats.org/officeDocument/2006/relationships/hyperlink" Target="https://meteor.aihw.gov.au/RegistrationAuthority/12" TargetMode="External" Id="Rc86c6c5a7c4349c4" /></Relationships>
</file>

<file path=word/_rels/header1.xml.rels>&#65279;<?xml version="1.0" encoding="utf-8"?><Relationships xmlns="http://schemas.openxmlformats.org/package/2006/relationships"><Relationship Type="http://schemas.openxmlformats.org/officeDocument/2006/relationships/image" Target="/media/image.png" Id="R23787ca70e1e4abc" /></Relationships>
</file>