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57a21a8b334df1"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968af084d4787">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e3bc68b74354f6c">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9a784cc7fa4020">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ce49307f64716">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469b390c64a6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7ef4cbd6bbd465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5b0b5bb14c2437d">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b72e8b3603d4c7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c442d72cb314cba">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b8c7759f84b64cd3">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c2ccaf67d749ef">
              <w:r>
                <w:rPr>
                  <w:rStyle w:val="Hyperlink"/>
                </w:rPr>
                <w:t xml:space="preserve">Perinatal NBEDS 2019–20</w:t>
              </w:r>
            </w:hyperlink>
          </w:p>
          <w:p>
            <w:pPr>
              <w:spacing w:before="0" w:after="0"/>
            </w:pPr>
            <w:r>
              <w:rPr>
                <w:rStyle w:val="row-content"/>
                <w:color w:val="244061"/>
              </w:rPr>
              <w:t xml:space="preserve">       </w:t>
            </w:r>
            <w:hyperlink w:history="true" r:id="Raf51ef2a434c443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1da51254f553441b">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058426b9a851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aa4633c9d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426b9a8514f8a" /><Relationship Type="http://schemas.openxmlformats.org/officeDocument/2006/relationships/header" Target="/word/header1.xml" Id="Rece0eac545474a90" /><Relationship Type="http://schemas.openxmlformats.org/officeDocument/2006/relationships/settings" Target="/word/settings.xml" Id="Rc676dc98bbdb4be8" /><Relationship Type="http://schemas.openxmlformats.org/officeDocument/2006/relationships/styles" Target="/word/styles.xml" Id="R26077d7eb3fa4194" /><Relationship Type="http://schemas.openxmlformats.org/officeDocument/2006/relationships/hyperlink" Target="https://meteor.aihw.gov.au/RegistrationAuthority/12" TargetMode="External" Id="Ra59968af084d4787" /><Relationship Type="http://schemas.openxmlformats.org/officeDocument/2006/relationships/hyperlink" Target="https://meteor.aihw.gov.au/content/655620" TargetMode="External" Id="R0e3bc68b74354f6c" /><Relationship Type="http://schemas.openxmlformats.org/officeDocument/2006/relationships/hyperlink" Target="https://meteor.aihw.gov.au/content/655609" TargetMode="External" Id="Rfa9a784cc7fa4020" /><Relationship Type="http://schemas.openxmlformats.org/officeDocument/2006/relationships/hyperlink" Target="https://meteor.aihw.gov.au/content/695740" TargetMode="External" Id="Ra46ce49307f64716" /><Relationship Type="http://schemas.openxmlformats.org/officeDocument/2006/relationships/numbering" Target="/word/numbering.xml" Id="R19358e37e701459f" /><Relationship Type="http://schemas.openxmlformats.org/officeDocument/2006/relationships/hyperlink" Target="https://meteor.aihw.gov.au/content/668982" TargetMode="External" Id="R622469b390c64a6f" /><Relationship Type="http://schemas.openxmlformats.org/officeDocument/2006/relationships/hyperlink" Target="https://meteor.aihw.gov.au/RegistrationAuthority/12" TargetMode="External" Id="R27ef4cbd6bbd465e" /><Relationship Type="http://schemas.openxmlformats.org/officeDocument/2006/relationships/hyperlink" Target="https://meteor.aihw.gov.au/content/717974" TargetMode="External" Id="R25b0b5bb14c2437d" /><Relationship Type="http://schemas.openxmlformats.org/officeDocument/2006/relationships/hyperlink" Target="https://meteor.aihw.gov.au/RegistrationAuthority/12" TargetMode="External" Id="R2b72e8b3603d4c74" /><Relationship Type="http://schemas.openxmlformats.org/officeDocument/2006/relationships/hyperlink" Target="https://meteor.aihw.gov.au/content/673583" TargetMode="External" Id="R5c442d72cb314cba" /><Relationship Type="http://schemas.openxmlformats.org/officeDocument/2006/relationships/hyperlink" Target="https://meteor.aihw.gov.au/RegistrationAuthority/12" TargetMode="External" Id="Rb8c7759f84b64cd3" /><Relationship Type="http://schemas.openxmlformats.org/officeDocument/2006/relationships/hyperlink" Target="https://meteor.aihw.gov.au/content/694991" TargetMode="External" Id="R39c2ccaf67d749ef" /><Relationship Type="http://schemas.openxmlformats.org/officeDocument/2006/relationships/hyperlink" Target="https://meteor.aihw.gov.au/RegistrationAuthority/12" TargetMode="External" Id="Raf51ef2a434c4434" /><Relationship Type="http://schemas.openxmlformats.org/officeDocument/2006/relationships/hyperlink" Target="https://meteor.aihw.gov.au/content/673583" TargetMode="External" Id="R1da51254f553441b" /></Relationships>
</file>

<file path=word/_rels/header1.xml.rels>&#65279;<?xml version="1.0" encoding="utf-8"?><Relationships xmlns="http://schemas.openxmlformats.org/package/2006/relationships"><Relationship Type="http://schemas.openxmlformats.org/officeDocument/2006/relationships/image" Target="/media/image.png" Id="R6a9aa4633c9d4bd6" /></Relationships>
</file>