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e8713f17e54bed"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1a29b224a4c3f">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6b12e3682c4750">
              <w:r>
                <w:rPr>
                  <w:rStyle w:val="Hyperlink"/>
                </w:rPr>
                <w:t xml:space="preserve">Product of birth—active resuscitation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1e0a41777948da">
              <w:r>
                <w:rPr>
                  <w:rStyle w:val="Hyperlink"/>
                </w:rPr>
                <w:t xml:space="preserve">Active resuscitation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Intermittent positive pressure ventilation (IPPV)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Continuous positive airway pressure (CPAP) ventilation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Intubation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External cardiac compressions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Intermittent positive pressure ventilation (IPPV)</w:t>
            </w:r>
          </w:p>
          <w:p>
            <w:pPr>
              <w:spacing w:after="160"/>
            </w:pPr>
            <w:r>
              <w:rPr>
                <w:rStyle w:val="row-content-rich-text"/>
              </w:rPr>
              <w:t xml:space="preserve">May include flow-driven pressure-limited device, such as Neopuff© (an infant T-piece resuscitator).</w:t>
            </w:r>
          </w:p>
          <w:p>
            <w:pPr>
              <w:spacing w:after="160"/>
            </w:pPr>
            <w:r>
              <w:rPr>
                <w:rStyle w:val="row-content-rich-text"/>
              </w:rPr>
              <w:t xml:space="preserve">CODE 8   Continuous positive airway pressure (CPAP) ventilation</w:t>
            </w:r>
          </w:p>
          <w:p>
            <w:pPr/>
            <w:r>
              <w:rPr>
                <w:rStyle w:val="row-content-rich-text"/>
              </w:rPr>
              <w:t xml:space="preserve">May include flow-driven pressure-limited device, such as Neopuff© (an infant T-piece resuscitator).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Codes 4 to 6 and Code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All methods of active resuscitation used should be recorded. Therefore more than one permissible value may be recorded for this data element. Each method should be recorded once only.</w:t>
            </w:r>
          </w:p>
          <w:p>
            <w:pPr/>
            <w:r>
              <w:rPr>
                <w:rStyle w:val="row-content-rich-text"/>
              </w:rPr>
              <w:t xml:space="preserve">The permissible value selected should reflect the method of resuscitation rather than the device used to deliver resuscitation. For example, if intermittent positive pressure ventilation (IPPV) is delivered via a continuous positive airway pressure (CPAP) device, without CPAP ventilation also being delivered, then IPPV only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analyse need for resuscitation after complications of labour and delivery, and to evaluate level of services needed for different birth settings.</w:t>
            </w:r>
          </w:p>
          <w:p>
            <w:pPr>
              <w:spacing w:after="160"/>
            </w:pPr>
            <w:r>
              <w:rPr>
                <w:rStyle w:val="row-content-rich-text"/>
              </w:rPr>
              <w:t xml:space="preserve">IPPV is also known as intermittent positive pressure respiration (IPPR).</w:t>
            </w:r>
          </w:p>
          <w:p>
            <w:pPr>
              <w:spacing w:after="160"/>
            </w:pPr>
            <w:r>
              <w:rPr>
                <w:rStyle w:val="row-content-rich-text"/>
              </w:rPr>
              <w:t xml:space="preserve">Intubation or laryngeal mask ventilation may be added at any stage of the resuscitation. The timing will often depend on the familiarity and skill of the clinician with the procedure. For a skilled and experienced clinician, intubation will normally occur earlier in the resuscitation.</w:t>
            </w:r>
          </w:p>
          <w:p>
            <w:pPr/>
            <w:r>
              <w:rPr>
                <w:rStyle w:val="row-content-rich-text"/>
              </w:rPr>
              <w:t xml:space="preserve">The use of a size 1 laryngeal mask airway for the administration of IPPV is suitable for neonates of more than 34 weeks gestation or 2,000 grams (up to 5,000 grams) (ANZCOR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ANZCOR (Australian Resuscitation Council and New Zealand Resuscitation Council) 2016. ANZCOR Guideline 13.5—Tracheal intubation and ventilation of the newly born infant. Viewed 16 October 2017, </w:t>
            </w:r>
            <w:hyperlink w:history="true" r:id="R6186d97d1dfc4e37">
              <w:r>
                <w:rPr>
                  <w:rStyle w:val="Hyperlink"/>
                </w:rPr>
                <w:t xml:space="preserve">https://resus.org.au/guidelines/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10af93f3e94d9a">
              <w:r>
                <w:rPr>
                  <w:rStyle w:val="Hyperlink"/>
                </w:rPr>
                <w:t xml:space="preserve">Birth event—baby resuscitation method, code N</w:t>
              </w:r>
            </w:hyperlink>
          </w:p>
          <w:p>
            <w:pPr>
              <w:pStyle w:val="registration-status"/>
              <w:spacing w:before="0" w:after="0"/>
            </w:pPr>
            <w:hyperlink w:history="true" r:id="R7c38a0bf9e40407d">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6f483ee79944cc7">
              <w:r>
                <w:rPr>
                  <w:rStyle w:val="Hyperlink"/>
                </w:rPr>
                <w:t xml:space="preserve">Product of birth—active resuscitation method, code N[N]</w:t>
              </w:r>
            </w:hyperlink>
          </w:p>
          <w:p>
            <w:pPr>
              <w:pStyle w:val="registration-status"/>
              <w:spacing w:before="0" w:after="0"/>
            </w:pPr>
            <w:hyperlink w:history="true" r:id="Rda26c9fa216742c9">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ec293bae33a04eb6">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84d0b07efba942c1">
              <w:r>
                <w:rPr>
                  <w:rStyle w:val="Hyperlink"/>
                </w:rPr>
                <w:t xml:space="preserve">Product of birth—active resuscitation indicator, yes/no/not stated/inadequately described code N</w:t>
              </w:r>
            </w:hyperlink>
          </w:p>
          <w:p>
            <w:pPr>
              <w:pStyle w:val="registration-status"/>
              <w:spacing w:before="0" w:after="0"/>
            </w:pPr>
            <w:hyperlink w:history="true" r:id="R907475aba9ac424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2eb2f0bce346d0">
              <w:r>
                <w:rPr>
                  <w:rStyle w:val="Hyperlink"/>
                </w:rPr>
                <w:t xml:space="preserve">Perinatal NMDS 2019–20</w:t>
              </w:r>
            </w:hyperlink>
          </w:p>
          <w:p>
            <w:pPr>
              <w:pStyle w:val="registration-status"/>
              <w:spacing w:before="0" w:after="0"/>
            </w:pPr>
            <w:hyperlink w:history="true" r:id="R73fd4b9392bb4b7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to be recorded if the response to the </w:t>
            </w:r>
            <w:hyperlink w:history="true" r:id="Rf7126b2560e947f7">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10500f9c10914d97">
              <w:r>
                <w:rPr>
                  <w:rStyle w:val="Hyperlink"/>
                </w:rPr>
                <w:t xml:space="preserve">Perinatal NMDS 2020–21</w:t>
              </w:r>
            </w:hyperlink>
          </w:p>
          <w:p>
            <w:pPr>
              <w:pStyle w:val="registration-status"/>
              <w:spacing w:before="0" w:after="0"/>
            </w:pPr>
            <w:hyperlink w:history="true" r:id="R1a71b4380b1744b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to be recorded if the response to the </w:t>
            </w:r>
            <w:hyperlink w:history="true" r:id="Rd03fb72beecc458f">
              <w:r>
                <w:rPr>
                  <w:rStyle w:val="Hyperlink"/>
                </w:rPr>
                <w:t xml:space="preserve">Product of birth—active resuscitation indicator, yes/no/not stated/inadequately described code N</w:t>
              </w:r>
            </w:hyperlink>
            <w:r>
              <w:rPr>
                <w:rStyle w:val="row-content"/>
              </w:rPr>
              <w:t xml:space="preserve"> data element is Code 1 (Yes).</w:t>
            </w:r>
          </w:p>
          <w:p>
            <w:r>
              <w:br/>
            </w:r>
            <w:r>
              <w:br/>
            </w:r>
          </w:p>
        </w:tc>
      </w:tr>
    </w:tbl>
    <w:p/>
    <w:tbl>
      <w:tblPr>
        <w:tblStyle w:val="TableGrid"/>
        <w:tblW w:w="0" w:type="auto"/>
      </w:tblPr>
    </w:tbl>
    <w:p>
      <w:r>
        <w:br/>
      </w:r>
    </w:p>
    <w:sectPr>
      <w:footerReference xmlns:r="http://schemas.openxmlformats.org/officeDocument/2006/relationships" w:type="default" r:id="Rfacbbe4766d7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43160d2ed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bbe4766d748f6" /><Relationship Type="http://schemas.openxmlformats.org/officeDocument/2006/relationships/header" Target="/word/header1.xml" Id="Rae75af79d9aa434d" /><Relationship Type="http://schemas.openxmlformats.org/officeDocument/2006/relationships/settings" Target="/word/settings.xml" Id="R5fc264d4d3a6480b" /><Relationship Type="http://schemas.openxmlformats.org/officeDocument/2006/relationships/styles" Target="/word/styles.xml" Id="R3f82c3089ddb4c49" /><Relationship Type="http://schemas.openxmlformats.org/officeDocument/2006/relationships/hyperlink" Target="https://meteor.aihw.gov.au/RegistrationAuthority/12" TargetMode="External" Id="Rf261a29b224a4c3f" /><Relationship Type="http://schemas.openxmlformats.org/officeDocument/2006/relationships/hyperlink" Target="https://meteor.aihw.gov.au/content/695562" TargetMode="External" Id="Rc06b12e3682c4750" /><Relationship Type="http://schemas.openxmlformats.org/officeDocument/2006/relationships/hyperlink" Target="https://meteor.aihw.gov.au/content/695565" TargetMode="External" Id="Rd11e0a41777948da" /><Relationship Type="http://schemas.openxmlformats.org/officeDocument/2006/relationships/hyperlink" Target="https://resus.org.au/guidelines/" TargetMode="External" Id="R6186d97d1dfc4e37" /><Relationship Type="http://schemas.openxmlformats.org/officeDocument/2006/relationships/hyperlink" Target="https://meteor.aihw.gov.au/content/270116" TargetMode="External" Id="Rea10af93f3e94d9a" /><Relationship Type="http://schemas.openxmlformats.org/officeDocument/2006/relationships/hyperlink" Target="https://meteor.aihw.gov.au/RegistrationAuthority/12" TargetMode="External" Id="R7c38a0bf9e40407d" /><Relationship Type="http://schemas.openxmlformats.org/officeDocument/2006/relationships/hyperlink" Target="https://meteor.aihw.gov.au/content/732883" TargetMode="External" Id="R66f483ee79944cc7" /><Relationship Type="http://schemas.openxmlformats.org/officeDocument/2006/relationships/hyperlink" Target="https://meteor.aihw.gov.au/RegistrationAuthority/12" TargetMode="External" Id="Rda26c9fa216742c9" /><Relationship Type="http://schemas.openxmlformats.org/officeDocument/2006/relationships/hyperlink" Target="https://meteor.aihw.gov.au/RegistrationAuthority/15" TargetMode="External" Id="Rec293bae33a04eb6" /><Relationship Type="http://schemas.openxmlformats.org/officeDocument/2006/relationships/hyperlink" Target="https://meteor.aihw.gov.au/content/695556" TargetMode="External" Id="R84d0b07efba942c1" /><Relationship Type="http://schemas.openxmlformats.org/officeDocument/2006/relationships/hyperlink" Target="https://meteor.aihw.gov.au/RegistrationAuthority/12" TargetMode="External" Id="R907475aba9ac4245" /><Relationship Type="http://schemas.openxmlformats.org/officeDocument/2006/relationships/hyperlink" Target="https://meteor.aihw.gov.au/content/694988" TargetMode="External" Id="Re62eb2f0bce346d0" /><Relationship Type="http://schemas.openxmlformats.org/officeDocument/2006/relationships/hyperlink" Target="https://meteor.aihw.gov.au/RegistrationAuthority/12" TargetMode="External" Id="R73fd4b9392bb4b7b" /><Relationship Type="http://schemas.openxmlformats.org/officeDocument/2006/relationships/hyperlink" Target="https://meteor.aihw.gov.au/content/695556" TargetMode="External" Id="Rf7126b2560e947f7" /><Relationship Type="http://schemas.openxmlformats.org/officeDocument/2006/relationships/hyperlink" Target="https://meteor.aihw.gov.au/content/716081" TargetMode="External" Id="R10500f9c10914d97" /><Relationship Type="http://schemas.openxmlformats.org/officeDocument/2006/relationships/hyperlink" Target="https://meteor.aihw.gov.au/RegistrationAuthority/12" TargetMode="External" Id="R1a71b4380b1744b9" /><Relationship Type="http://schemas.openxmlformats.org/officeDocument/2006/relationships/hyperlink" Target="https://meteor.aihw.gov.au/content/695556" TargetMode="External" Id="Rd03fb72beecc458f" /></Relationships>
</file>

<file path=word/_rels/header1.xml.rels>&#65279;<?xml version="1.0" encoding="utf-8"?><Relationships xmlns="http://schemas.openxmlformats.org/package/2006/relationships"><Relationship Type="http://schemas.openxmlformats.org/officeDocument/2006/relationships/image" Target="/media/image.png" Id="Ra8143160d2ed4e32" /></Relationships>
</file>