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77f2c9be44cf7"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b46a6fa704de6">
              <w:r>
                <w:rPr>
                  <w:rStyle w:val="Hyperlink"/>
                  <w:color w:val="244061"/>
                </w:rPr>
                <w:t xml:space="preserve">AIHW Data Quality Statements</w:t>
              </w:r>
            </w:hyperlink>
            <w:r>
              <w:rPr>
                <w:rStyle w:val="row-content"/>
                <w:color w:val="244061"/>
              </w:rPr>
              <w:t xml:space="preserve">, Superseded 27/06/2019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4b0df01ac564df6">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75c337ef116e4a2d">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0255e00be7bb4398">
              <w:r>
                <w:rPr>
                  <w:rStyle w:val="Hyperlink"/>
                </w:rPr>
                <w:t xml:space="preserve">/content/index.phtml/itemId/181162</w:t>
              </w:r>
            </w:hyperlink>
          </w:p>
          <w:p>
            <w:pPr>
              <w:spacing w:after="160"/>
            </w:pPr>
            <w:r>
              <w:rPr>
                <w:rStyle w:val="row-content-rich-text"/>
                <w:i/>
              </w:rPr>
              <w:t xml:space="preserve">Perinatal NMDS</w:t>
            </w:r>
          </w:p>
          <w:p>
            <w:hyperlink w:history="true" r:id="R65ae9b0ea6fd43cc">
              <w:r>
                <w:rPr>
                  <w:rStyle w:val="Hyperlink"/>
                </w:rPr>
                <w:t xml:space="preserve">/content/index.phtml/itemId/517456</w:t>
              </w:r>
            </w:hyperlink>
          </w:p>
          <w:p>
            <w:pPr>
              <w:spacing w:after="160"/>
            </w:pPr>
            <w:r>
              <w:rPr>
                <w:rStyle w:val="row-content-rich-text"/>
                <w:i/>
              </w:rPr>
              <w:t xml:space="preserve">Maternity Information Matrix</w:t>
            </w:r>
          </w:p>
          <w:p>
            <w:hyperlink w:history="true" r:id="R00709ddb183c4319">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2016 were requested to be submitted to the AIHW in a staggered approach between 15 December 2017 and 5 March 2018. All jurisdictions supplied data within this timeframe. Final and useable data were received from all jurisdictions by 4 June 2018. Data are published annually in </w:t>
            </w:r>
            <w:r>
              <w:rPr>
                <w:rStyle w:val="row-content-rich-text"/>
                <w:i/>
              </w:rPr>
              <w:t xml:space="preserve">Australia’s mothers and babies, </w:t>
            </w:r>
            <w:r>
              <w:rPr>
                <w:rStyle w:val="row-content-rich-text"/>
              </w:rPr>
              <w:t xml:space="preserve">with 2016 data published on 2 August 2018, 19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9d57422bf534f95">
              <w:r>
                <w:rPr>
                  <w:rStyle w:val="Hyperlink"/>
                </w:rPr>
                <w:t xml:space="preserve">Australia’s mothers and babies annual report</w:t>
              </w:r>
            </w:hyperlink>
          </w:p>
          <w:p>
            <w:pPr>
              <w:pStyle w:val="ListParagraph"/>
              <w:numPr>
                <w:ilvl w:val="0"/>
                <w:numId w:val="2"/>
              </w:numPr>
            </w:pPr>
            <w:hyperlink w:history="true" r:id="Rd9f2ef056e744965">
              <w:r>
                <w:rPr>
                  <w:rStyle w:val="Hyperlink"/>
                </w:rPr>
                <w:t xml:space="preserve">perinatal data</w:t>
              </w:r>
            </w:hyperlink>
            <w:hyperlink w:history="true" r:id="Rc990034b27de4bcd">
              <w:r>
                <w:rPr>
                  <w:rStyle w:val="Hyperlink"/>
                </w:rPr>
                <w:t xml:space="preserve"> visualisations</w:t>
              </w:r>
            </w:hyperlink>
          </w:p>
          <w:p>
            <w:pPr>
              <w:pStyle w:val="ListParagraph"/>
              <w:numPr>
                <w:ilvl w:val="0"/>
                <w:numId w:val="2"/>
              </w:numPr>
            </w:pPr>
            <w:hyperlink w:history="true" r:id="R9cf20a06d74340c0">
              <w:r>
                <w:rPr>
                  <w:rStyle w:val="Hyperlink"/>
                </w:rPr>
                <w:t xml:space="preserve">National Core Maternity Indicators reports and data</w:t>
              </w:r>
            </w:hyperlink>
            <w:hyperlink w:history="true" r:id="R4debe2e485814da7">
              <w:r>
                <w:rPr>
                  <w:rStyle w:val="Hyperlink"/>
                </w:rPr>
                <w:t xml:space="preserve">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fbf96748b2fb4b05">
              <w:r>
                <w:rPr>
                  <w:rStyle w:val="Hyperlink"/>
                </w:rPr>
                <w:t xml:space="preserve">Australia’s health</w:t>
              </w:r>
            </w:hyperlink>
            <w:r>
              <w:rPr>
                <w:rStyle w:val="row-content-rich-text"/>
              </w:rPr>
              <w:t xml:space="preserve"> </w:t>
            </w:r>
            <w:r>
              <w:rPr>
                <w:rStyle w:val="row-content-rich-text"/>
                <w:i/>
              </w:rPr>
              <w:t xml:space="preserve">(link to be updated following 2018 release)</w:t>
            </w:r>
          </w:p>
          <w:p>
            <w:pPr>
              <w:pStyle w:val="ListParagraph"/>
              <w:numPr>
                <w:ilvl w:val="0"/>
                <w:numId w:val="3"/>
              </w:numPr>
            </w:pPr>
            <w:hyperlink w:history="true" r:id="R6aa420ffbd36420b">
              <w:r>
                <w:rPr>
                  <w:rStyle w:val="Hyperlink"/>
                </w:rPr>
                <w:t xml:space="preserve">Children's Headline Indicators</w:t>
              </w:r>
            </w:hyperlink>
          </w:p>
          <w:p>
            <w:pPr>
              <w:pStyle w:val="ListParagraph"/>
              <w:numPr>
                <w:ilvl w:val="0"/>
                <w:numId w:val="3"/>
              </w:numPr>
            </w:pPr>
            <w:hyperlink w:history="true" r:id="Re6fa753f45e44706">
              <w:r>
                <w:rPr>
                  <w:rStyle w:val="Hyperlink"/>
                </w:rPr>
                <w:t xml:space="preserve">Aboriginal and Torres Strait Islander health performance framework</w:t>
              </w:r>
            </w:hyperlink>
          </w:p>
          <w:p>
            <w:pPr>
              <w:pStyle w:val="ListParagraph"/>
              <w:numPr>
                <w:ilvl w:val="0"/>
                <w:numId w:val="3"/>
              </w:numPr>
            </w:pPr>
            <w:hyperlink w:history="true" r:id="Rbc3c4b6353094b16">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2016—in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2016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7307a39eb99546ec">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2020,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2016,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2016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ead316d5946a2">
              <w:r>
                <w:rPr>
                  <w:rStyle w:val="Hyperlink"/>
                </w:rPr>
                <w:t xml:space="preserve">National Perinatal Data Collection, 2015: Quality Statement</w:t>
              </w:r>
            </w:hyperlink>
          </w:p>
          <w:p>
            <w:pPr>
              <w:pStyle w:val="registration-status"/>
              <w:spacing w:before="0" w:after="0"/>
            </w:pPr>
            <w:hyperlink w:history="true" r:id="Raef2862bc45848a0">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Has been superseded by </w:t>
            </w:r>
            <w:hyperlink w:history="true" r:id="R94a7557ea91f4f63">
              <w:r>
                <w:rPr>
                  <w:rStyle w:val="Hyperlink"/>
                </w:rPr>
                <w:t xml:space="preserve">National Perinatal Data Collection, 2017: Quality Statement</w:t>
              </w:r>
            </w:hyperlink>
          </w:p>
          <w:p>
            <w:pPr>
              <w:pStyle w:val="registration-status"/>
              <w:spacing w:before="0" w:after="0"/>
            </w:pPr>
            <w:hyperlink w:history="true" r:id="R8ad710dab3ac49b4">
              <w:r>
                <w:rPr>
                  <w:rStyle w:val="Hyperlink"/>
                  <w:color w:val="244061"/>
                </w:rPr>
                <w:t xml:space="preserve">AIHW Data Quality Statements</w:t>
              </w:r>
            </w:hyperlink>
            <w:r>
              <w:rPr>
                <w:rStyle w:val="row-content"/>
                <w:color w:val="244061"/>
              </w:rPr>
              <w:t xml:space="preserve">, Superseded 29/05/2020</w:t>
            </w:r>
          </w:p>
          <w:p>
            <w:r>
              <w:br/>
            </w:r>
            <w:r>
              <w:rPr>
                <w:rStyle w:val="row-content"/>
              </w:rPr>
              <w:t xml:space="preserve">See also </w:t>
            </w:r>
            <w:hyperlink w:history="true" r:id="Rd4f5d5ce96024236">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e9c79ae436cc4dc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c26f95aaf74c4f48">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42a7656acfdc4e6c">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f403fce630b4026">
              <w:r>
                <w:rPr>
                  <w:rStyle w:val="Hyperlink"/>
                </w:rPr>
                <w:t xml:space="preserve">National Indigenous Reform Agreement: PI 08-Tobacco smoking during pregnancy, 2018; Quality Statement</w:t>
              </w:r>
            </w:hyperlink>
          </w:p>
          <w:p>
            <w:pPr>
              <w:pStyle w:val="registration-status"/>
              <w:spacing w:before="0" w:after="0"/>
            </w:pPr>
            <w:hyperlink w:history="true" r:id="R940d840764fa466d">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79ba4575818e4aff">
              <w:r>
                <w:rPr>
                  <w:rStyle w:val="Hyperlink"/>
                </w:rPr>
                <w:t xml:space="preserve">National Indigenous Reform Agreement: PI 08-Tobacco smoking during pregnancy, 2019; Quality Statement</w:t>
              </w:r>
            </w:hyperlink>
          </w:p>
          <w:p>
            <w:pPr>
              <w:pStyle w:val="registration-status"/>
              <w:spacing w:before="0" w:after="0"/>
            </w:pPr>
            <w:hyperlink w:history="true" r:id="R274af642359b459d">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ae24297a432d4f34">
              <w:r>
                <w:rPr>
                  <w:rStyle w:val="Hyperlink"/>
                </w:rPr>
                <w:t xml:space="preserve">National Indigenous Reform Agreement: PI 09-Antenatal care, 2018; Quality Statement</w:t>
              </w:r>
            </w:hyperlink>
          </w:p>
          <w:p>
            <w:pPr>
              <w:pStyle w:val="registration-status"/>
              <w:spacing w:before="0" w:after="0"/>
            </w:pPr>
            <w:hyperlink w:history="true" r:id="Rf97381bcf9e24d44">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c601f576a23241a4">
              <w:r>
                <w:rPr>
                  <w:rStyle w:val="Hyperlink"/>
                </w:rPr>
                <w:t xml:space="preserve">National Indigenous Reform Agreement: PI 09-Antenatal care, 2019; Quality Statement</w:t>
              </w:r>
            </w:hyperlink>
          </w:p>
          <w:p>
            <w:pPr>
              <w:pStyle w:val="registration-status"/>
              <w:spacing w:before="0" w:after="0"/>
            </w:pPr>
            <w:hyperlink w:history="true" r:id="R802033445e2149a5">
              <w:r>
                <w:rPr>
                  <w:rStyle w:val="Hyperlink"/>
                  <w:color w:val="244061"/>
                </w:rPr>
                <w:t xml:space="preserve">Indigenous</w:t>
              </w:r>
            </w:hyperlink>
            <w:r>
              <w:rPr>
                <w:rStyle w:val="row-content"/>
                <w:color w:val="244061"/>
              </w:rPr>
              <w:t xml:space="preserve">, Standard 07/02/2019</w:t>
            </w:r>
          </w:p>
          <w:p>
            <w:r>
              <w:br/>
            </w:r>
          </w:p>
        </w:tc>
      </w:tr>
    </w:tbl>
    <w:p>
      <w:r>
        <w:br/>
      </w:r>
    </w:p>
    <w:sectPr>
      <w:footerReference xmlns:r="http://schemas.openxmlformats.org/officeDocument/2006/relationships" w:type="default" r:id="Ra3bbc94fb91a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4e4240e16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bc94fb91a4423" /><Relationship Type="http://schemas.openxmlformats.org/officeDocument/2006/relationships/header" Target="/word/header1.xml" Id="R3af708b67a9e4298" /><Relationship Type="http://schemas.openxmlformats.org/officeDocument/2006/relationships/settings" Target="/word/settings.xml" Id="R1d6893dbab10424e" /><Relationship Type="http://schemas.openxmlformats.org/officeDocument/2006/relationships/styles" Target="/word/styles.xml" Id="R4ba397d9cbce40c2" /><Relationship Type="http://schemas.openxmlformats.org/officeDocument/2006/relationships/numbering" Target="/word/numbering.xml" Id="Rab64d5e406d1415a" /><Relationship Type="http://schemas.openxmlformats.org/officeDocument/2006/relationships/hyperlink" Target="https://meteor.aihw.gov.au/RegistrationAuthority/5" TargetMode="External" Id="R5aeb46a6fa704de6" /><Relationship Type="http://schemas.openxmlformats.org/officeDocument/2006/relationships/hyperlink" Target="http://www.aihw.gov.au/" TargetMode="External" Id="R94b0df01ac564df6" /><Relationship Type="http://schemas.openxmlformats.org/officeDocument/2006/relationships/hyperlink" Target="https://meteor.aihw.gov.au/content/182135" TargetMode="External" Id="R75c337ef116e4a2d" /><Relationship Type="http://schemas.openxmlformats.org/officeDocument/2006/relationships/hyperlink" Target="https://meteor.aihw.gov.au/content/181162" TargetMode="External" Id="R0255e00be7bb4398" /><Relationship Type="http://schemas.openxmlformats.org/officeDocument/2006/relationships/hyperlink" Target="https://meteor.aihw.gov.au/content/517456" TargetMode="External" Id="R65ae9b0ea6fd43cc" /><Relationship Type="http://schemas.openxmlformats.org/officeDocument/2006/relationships/hyperlink" Target="http://maternitymatrix.aihw.gov.au/" TargetMode="External" Id="R00709ddb183c4319" /><Relationship Type="http://schemas.openxmlformats.org/officeDocument/2006/relationships/hyperlink" Target="https://www.aihw.gov.au/reports/mothers-babies/australias-mothers-babies-2015-in-brief/contents/table-of-contents" TargetMode="External" Id="R39d57422bf534f95" /><Relationship Type="http://schemas.openxmlformats.org/officeDocument/2006/relationships/hyperlink" Target="https://www.aihw.gov.au/reports/mothers-babies/perinatal-dynamic-data-displays/contents/dynamic-data-displays" TargetMode="External" Id="Rd9f2ef056e744965" /><Relationship Type="http://schemas.openxmlformats.org/officeDocument/2006/relationships/hyperlink" Target="https://www.aihw.gov.au/reports/mothers-babies/perinatal-data-visualisations/contents/data-visualisations" TargetMode="External" Id="Rc990034b27de4bcd" /><Relationship Type="http://schemas.openxmlformats.org/officeDocument/2006/relationships/hyperlink" Target="https://www.aihw.gov.au/reports/mothers-babies/ncmi-dynamic-data-displays/contents/dynamic-data-displays" TargetMode="External" Id="R9cf20a06d74340c0" /><Relationship Type="http://schemas.openxmlformats.org/officeDocument/2006/relationships/hyperlink" Target="https://www.aihw.gov.au/reports/mothers-babies/ncmi-data-visualisations/contents/summary" TargetMode="External" Id="R4debe2e485814da7" /><Relationship Type="http://schemas.openxmlformats.org/officeDocument/2006/relationships/hyperlink" Target="https://www.aihw.gov.au/reports/australias-health/australias-health-2016/contents/summary" TargetMode="External" Id="Rfbf96748b2fb4b05" /><Relationship Type="http://schemas.openxmlformats.org/officeDocument/2006/relationships/hyperlink" Target="https://www.aihw.gov.au/reports/children-youth/childrens-headline-indicators/contents/dynamic-data-displays" TargetMode="External" Id="R6aa420ffbd36420b" /><Relationship Type="http://schemas.openxmlformats.org/officeDocument/2006/relationships/hyperlink" Target="https://www.aihw.gov.au/reports/indigenous-health-welfare/health-performance-framework/contents/summary" TargetMode="External" Id="Re6fa753f45e44706" /><Relationship Type="http://schemas.openxmlformats.org/officeDocument/2006/relationships/hyperlink" Target="http://myhealthycommunities.gov.au/" TargetMode="External" Id="Rbc3c4b6353094b16" /><Relationship Type="http://schemas.openxmlformats.org/officeDocument/2006/relationships/hyperlink" Target="http://www.abs.gov.au/AUSSTATS/abs@.nsf/DetailsPage/1395.02014?OpenDocument" TargetMode="External" Id="R7307a39eb99546ec" /><Relationship Type="http://schemas.openxmlformats.org/officeDocument/2006/relationships/hyperlink" Target="https://meteor.aihw.gov.au/content/681798" TargetMode="External" Id="R907ead316d5946a2" /><Relationship Type="http://schemas.openxmlformats.org/officeDocument/2006/relationships/hyperlink" Target="https://meteor.aihw.gov.au/RegistrationAuthority/5" TargetMode="External" Id="Raef2862bc45848a0" /><Relationship Type="http://schemas.openxmlformats.org/officeDocument/2006/relationships/hyperlink" Target="https://meteor.aihw.gov.au/content/716326" TargetMode="External" Id="R94a7557ea91f4f63" /><Relationship Type="http://schemas.openxmlformats.org/officeDocument/2006/relationships/hyperlink" Target="https://meteor.aihw.gov.au/RegistrationAuthority/5" TargetMode="External" Id="R8ad710dab3ac49b4" /><Relationship Type="http://schemas.openxmlformats.org/officeDocument/2006/relationships/hyperlink" Target="https://meteor.aihw.gov.au/content/689650" TargetMode="External" Id="Rd4f5d5ce96024236" /><Relationship Type="http://schemas.openxmlformats.org/officeDocument/2006/relationships/hyperlink" Target="https://meteor.aihw.gov.au/RegistrationAuthority/6" TargetMode="External" Id="Re9c79ae436cc4dc7" /><Relationship Type="http://schemas.openxmlformats.org/officeDocument/2006/relationships/hyperlink" Target="https://meteor.aihw.gov.au/content/711071" TargetMode="External" Id="Rc26f95aaf74c4f48" /><Relationship Type="http://schemas.openxmlformats.org/officeDocument/2006/relationships/hyperlink" Target="https://meteor.aihw.gov.au/RegistrationAuthority/6" TargetMode="External" Id="R42a7656acfdc4e6c" /><Relationship Type="http://schemas.openxmlformats.org/officeDocument/2006/relationships/hyperlink" Target="https://meteor.aihw.gov.au/content/689648" TargetMode="External" Id="Ref403fce630b4026" /><Relationship Type="http://schemas.openxmlformats.org/officeDocument/2006/relationships/hyperlink" Target="https://meteor.aihw.gov.au/RegistrationAuthority/6" TargetMode="External" Id="R940d840764fa466d" /><Relationship Type="http://schemas.openxmlformats.org/officeDocument/2006/relationships/hyperlink" Target="https://meteor.aihw.gov.au/content/711073" TargetMode="External" Id="R79ba4575818e4aff" /><Relationship Type="http://schemas.openxmlformats.org/officeDocument/2006/relationships/hyperlink" Target="https://meteor.aihw.gov.au/RegistrationAuthority/6" TargetMode="External" Id="R274af642359b459d" /><Relationship Type="http://schemas.openxmlformats.org/officeDocument/2006/relationships/hyperlink" Target="https://meteor.aihw.gov.au/content/689646" TargetMode="External" Id="Rae24297a432d4f34" /><Relationship Type="http://schemas.openxmlformats.org/officeDocument/2006/relationships/hyperlink" Target="https://meteor.aihw.gov.au/RegistrationAuthority/6" TargetMode="External" Id="Rf97381bcf9e24d44" /><Relationship Type="http://schemas.openxmlformats.org/officeDocument/2006/relationships/hyperlink" Target="https://meteor.aihw.gov.au/content/711075" TargetMode="External" Id="Rc601f576a23241a4" /><Relationship Type="http://schemas.openxmlformats.org/officeDocument/2006/relationships/hyperlink" Target="https://meteor.aihw.gov.au/RegistrationAuthority/6" TargetMode="External" Id="R802033445e2149a5" /></Relationships>
</file>

<file path=word/_rels/header1.xml.rels>&#65279;<?xml version="1.0" encoding="utf-8"?><Relationships xmlns="http://schemas.openxmlformats.org/package/2006/relationships"><Relationship Type="http://schemas.openxmlformats.org/officeDocument/2006/relationships/image" Target="/media/image.png" Id="Rd894e4240e16437a" /></Relationships>
</file>