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ec33c1be7f4334" /></Relationships>
</file>

<file path=word/document.xml><?xml version="1.0" encoding="utf-8"?>
<w:document xmlns:r="http://schemas.openxmlformats.org/officeDocument/2006/relationships" xmlns:w="http://schemas.openxmlformats.org/wordprocessingml/2006/main">
  <w:body>
    <w:p>
      <w:pPr>
        <w:pStyle w:val="Title"/>
      </w:pPr>
      <w:r>
        <w:t>National Perinatal Data Collection, 2016: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Data Collection, 2016: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c74c879754b89">
              <w:r>
                <w:rPr>
                  <w:rStyle w:val="Hyperlink"/>
                  <w:color w:val="244061"/>
                </w:rPr>
                <w:t xml:space="preserve">AIHW Data Quality Statements</w:t>
              </w:r>
            </w:hyperlink>
            <w:r>
              <w:rPr>
                <w:rStyle w:val="row-content"/>
                <w:color w:val="244061"/>
              </w:rPr>
              <w:t xml:space="preserve">, Superseded 27/06/2019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(NPDC) is a national population-based cross-sectional collection of data on pregnancy and childbirth. The data are based on births reported to the perinatal data collection in each state and territory in Australia. Midwives and other birth attendants, using information obtained from mothers and from hospital or other records, complete notification forms for each birth. A standard de-identified extract is provided to the Australian Institute of Health and Welfare (AIHW) on an annual basis to form the NPDC.</w:t>
            </w:r>
          </w:p>
          <w:p>
            <w:pPr/>
            <w:r>
              <w:rPr>
                <w:rStyle w:val="row-content-rich-text"/>
              </w:rPr>
              <w:t xml:space="preserve">Information is included in the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175018f5fa541ee">
              <w:r>
                <w:rPr>
                  <w:rStyle w:val="Hyperlink"/>
                </w:rPr>
                <w:t xml:space="preserve">www.aihw.gov.au</w:t>
              </w:r>
            </w:hyperlink>
            <w:r>
              <w:rPr>
                <w:rStyle w:val="row-content-rich-text"/>
              </w:rPr>
              <w:t xml:space="preserve">.</w:t>
            </w:r>
          </w:p>
          <w:p>
            <w:pPr>
              <w:spacing w:after="160"/>
            </w:pPr>
            <w:r>
              <w:rPr>
                <w:rStyle w:val="row-content-rich-text"/>
              </w:rPr>
              <w:t xml:space="preserve">Data for the NPDC were supplied to the AIHW by state and territory health authorities under the terms of the National Health Information Agreement: </w:t>
            </w:r>
            <w:hyperlink w:history="true" r:id="R8ce007335f934eb5">
              <w:r>
                <w:rPr>
                  <w:rStyle w:val="Hyperlink"/>
                </w:rPr>
                <w:t xml:space="preserve">/content/index.phtml/itemId/182135</w:t>
              </w:r>
            </w:hyperlink>
            <w:r>
              <w:rPr>
                <w:rStyle w:val="row-content-rich-text"/>
              </w:rPr>
              <w:t xml:space="preserve">.</w:t>
            </w:r>
          </w:p>
          <w:p>
            <w:pPr>
              <w:spacing w:after="160"/>
            </w:pPr>
            <w:r>
              <w:rPr>
                <w:rStyle w:val="row-content-rich-text"/>
              </w:rPr>
              <w:t xml:space="preserve">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p>
            <w:pPr>
              <w:spacing w:after="160"/>
            </w:pPr>
            <w:r>
              <w:rPr>
                <w:rStyle w:val="row-content-rich-text"/>
              </w:rPr>
              <w:t xml:space="preserve">Data specifications for the NPDC are documented in the AIHW’s online metadata repository, METeOR, and the Maternity Information Matrix:</w:t>
            </w:r>
          </w:p>
          <w:p>
            <w:pPr>
              <w:spacing w:after="160"/>
            </w:pPr>
            <w:r>
              <w:rPr>
                <w:rStyle w:val="row-content-rich-text"/>
                <w:i/>
              </w:rPr>
              <w:t xml:space="preserve">METeOR—AIHW online metadata repository</w:t>
            </w:r>
          </w:p>
          <w:p>
            <w:hyperlink w:history="true" r:id="Rd52a9b67360c4c88">
              <w:r>
                <w:rPr>
                  <w:rStyle w:val="Hyperlink"/>
                </w:rPr>
                <w:t xml:space="preserve">/content/index.phtml/itemId/181162</w:t>
              </w:r>
            </w:hyperlink>
          </w:p>
          <w:p>
            <w:pPr>
              <w:spacing w:after="160"/>
            </w:pPr>
            <w:r>
              <w:rPr>
                <w:rStyle w:val="row-content-rich-text"/>
                <w:i/>
              </w:rPr>
              <w:t xml:space="preserve">Perinatal NMDS</w:t>
            </w:r>
          </w:p>
          <w:p>
            <w:hyperlink w:history="true" r:id="Rfc4d60f8e42a4fa6">
              <w:r>
                <w:rPr>
                  <w:rStyle w:val="Hyperlink"/>
                </w:rPr>
                <w:t xml:space="preserve">/content/index.phtml/itemId/517456</w:t>
              </w:r>
            </w:hyperlink>
          </w:p>
          <w:p>
            <w:pPr>
              <w:spacing w:after="160"/>
            </w:pPr>
            <w:r>
              <w:rPr>
                <w:rStyle w:val="row-content-rich-text"/>
                <w:i/>
              </w:rPr>
              <w:t xml:space="preserve">Maternity Information Matrix</w:t>
            </w:r>
          </w:p>
          <w:p>
            <w:hyperlink w:history="true" r:id="R96c8ce745b9844ea">
              <w:r>
                <w:rPr>
                  <w:rStyle w:val="Hyperlink"/>
                </w:rPr>
                <w:t xml:space="preserve">http://maternitymatrix.aihw.gov.au/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NPDC data are collated annually for calendar years. Most jurisdictions need at least 12 months lead time to undertake data entry, validation and linking with hospitals data as required after the end of the data collection period. Data for 2016 were requested to be submitted to the AIHW in a staggered approach between 15 December 2017 and 5 March 2018. All jurisdictions supplied data within this timeframe. Final and useable data were received from all jurisdictions by 4 June 2018. Data are published annually in </w:t>
            </w:r>
            <w:r>
              <w:rPr>
                <w:rStyle w:val="row-content-rich-text"/>
                <w:i/>
              </w:rPr>
              <w:t xml:space="preserve">Australia’s mothers and babies, </w:t>
            </w:r>
            <w:r>
              <w:rPr>
                <w:rStyle w:val="row-content-rich-text"/>
              </w:rPr>
              <w:t xml:space="preserve">with 2016 data published on 2 August 2018, 19 months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0415c36430524c05">
              <w:r>
                <w:rPr>
                  <w:rStyle w:val="Hyperlink"/>
                </w:rPr>
                <w:t xml:space="preserve">Australia’s mothers and babies annual report</w:t>
              </w:r>
            </w:hyperlink>
          </w:p>
          <w:p>
            <w:pPr>
              <w:pStyle w:val="ListParagraph"/>
              <w:numPr>
                <w:ilvl w:val="0"/>
                <w:numId w:val="2"/>
              </w:numPr>
            </w:pPr>
            <w:hyperlink w:history="true" r:id="R6758172e8ee14e5c">
              <w:r>
                <w:rPr>
                  <w:rStyle w:val="Hyperlink"/>
                </w:rPr>
                <w:t xml:space="preserve">perinatal data</w:t>
              </w:r>
            </w:hyperlink>
            <w:hyperlink w:history="true" r:id="R7f71c18464d64e33">
              <w:r>
                <w:rPr>
                  <w:rStyle w:val="Hyperlink"/>
                </w:rPr>
                <w:t xml:space="preserve"> visualisations</w:t>
              </w:r>
            </w:hyperlink>
          </w:p>
          <w:p>
            <w:pPr>
              <w:pStyle w:val="ListParagraph"/>
              <w:numPr>
                <w:ilvl w:val="0"/>
                <w:numId w:val="2"/>
              </w:numPr>
            </w:pPr>
            <w:hyperlink w:history="true" r:id="Rcfac755a40b14645">
              <w:r>
                <w:rPr>
                  <w:rStyle w:val="Hyperlink"/>
                </w:rPr>
                <w:t xml:space="preserve">National Core Maternity Indicators reports and data</w:t>
              </w:r>
            </w:hyperlink>
            <w:hyperlink w:history="true" r:id="Rfb652725979a44ae">
              <w:r>
                <w:rPr>
                  <w:rStyle w:val="Hyperlink"/>
                </w:rPr>
                <w:t xml:space="preserve"> visualisations</w:t>
              </w:r>
            </w:hyperlink>
            <w:r>
              <w:rPr>
                <w:rStyle w:val="row-content-rich-text"/>
              </w:rPr>
              <w:t xml:space="preserve">.</w:t>
            </w:r>
            <w:r>
              <w:rPr>
                <w:rStyle w:val="row-content-rich-text"/>
              </w:rPr>
              <w:t xml:space="preserve"> </w:t>
            </w:r>
          </w:p>
          <w:p>
            <w:pPr>
              <w:spacing w:after="160"/>
            </w:pPr>
            <w:r>
              <w:rPr>
                <w:rStyle w:val="row-content-rich-text"/>
              </w:rPr>
              <w:t xml:space="preserve">Ad hoc data are also available on request (charges apply to recover costs).</w:t>
            </w:r>
          </w:p>
          <w:p>
            <w:pPr>
              <w:spacing w:after="160"/>
            </w:pPr>
            <w:r>
              <w:rPr>
                <w:rStyle w:val="row-content-rich-text"/>
              </w:rPr>
              <w:t xml:space="preserve">Data for selected indicators are also published in AIHW and other products such as:</w:t>
            </w:r>
          </w:p>
          <w:p>
            <w:pPr>
              <w:spacing w:after="160"/>
            </w:pPr>
            <w:r>
              <w:rPr>
                <w:rStyle w:val="row-content-rich-text"/>
              </w:rPr>
              <w:t xml:space="preserve">AIHW products</w:t>
            </w:r>
          </w:p>
          <w:p>
            <w:pPr>
              <w:pStyle w:val="ListParagraph"/>
              <w:numPr>
                <w:ilvl w:val="0"/>
                <w:numId w:val="3"/>
              </w:numPr>
            </w:pPr>
            <w:hyperlink w:history="true" r:id="R6e0f781a398945cc">
              <w:r>
                <w:rPr>
                  <w:rStyle w:val="Hyperlink"/>
                </w:rPr>
                <w:t xml:space="preserve">Australia’s health</w:t>
              </w:r>
            </w:hyperlink>
            <w:r>
              <w:rPr>
                <w:rStyle w:val="row-content-rich-text"/>
              </w:rPr>
              <w:t xml:space="preserve"> </w:t>
            </w:r>
            <w:r>
              <w:rPr>
                <w:rStyle w:val="row-content-rich-text"/>
                <w:i/>
              </w:rPr>
              <w:t xml:space="preserve">(link to be updated following 2018 release)</w:t>
            </w:r>
          </w:p>
          <w:p>
            <w:pPr>
              <w:pStyle w:val="ListParagraph"/>
              <w:numPr>
                <w:ilvl w:val="0"/>
                <w:numId w:val="3"/>
              </w:numPr>
            </w:pPr>
            <w:hyperlink w:history="true" r:id="Rfd01780e06244709">
              <w:r>
                <w:rPr>
                  <w:rStyle w:val="Hyperlink"/>
                </w:rPr>
                <w:t xml:space="preserve">Children's Headline Indicators</w:t>
              </w:r>
            </w:hyperlink>
          </w:p>
          <w:p>
            <w:pPr>
              <w:pStyle w:val="ListParagraph"/>
              <w:numPr>
                <w:ilvl w:val="0"/>
                <w:numId w:val="3"/>
              </w:numPr>
            </w:pPr>
            <w:hyperlink w:history="true" r:id="R47c32ec9491d4edd">
              <w:r>
                <w:rPr>
                  <w:rStyle w:val="Hyperlink"/>
                </w:rPr>
                <w:t xml:space="preserve">Aboriginal and Torres Strait Islander health performance framework</w:t>
              </w:r>
            </w:hyperlink>
          </w:p>
          <w:p>
            <w:pPr>
              <w:pStyle w:val="ListParagraph"/>
              <w:numPr>
                <w:ilvl w:val="0"/>
                <w:numId w:val="3"/>
              </w:numPr>
            </w:pPr>
            <w:hyperlink w:history="true" r:id="R7abf587873704d1b">
              <w:r>
                <w:rPr>
                  <w:rStyle w:val="Hyperlink"/>
                </w:rPr>
                <w:t xml:space="preserve">MyHealthyCommunities</w:t>
              </w:r>
            </w:hyperlink>
          </w:p>
          <w:p>
            <w:pPr>
              <w:spacing w:after="160"/>
            </w:pPr>
            <w:r>
              <w:rPr>
                <w:rStyle w:val="row-content-rich-text"/>
              </w:rPr>
              <w:t xml:space="preserve">Other products</w:t>
            </w:r>
          </w:p>
          <w:p>
            <w:pPr>
              <w:pStyle w:val="ListParagraph"/>
              <w:numPr>
                <w:ilvl w:val="0"/>
                <w:numId w:val="4"/>
              </w:numPr>
            </w:pPr>
            <w:r>
              <w:rPr>
                <w:rStyle w:val="row-content-rich-text"/>
              </w:rPr>
              <w:t xml:space="preserve">National Healthcare Agreement performance information</w:t>
            </w:r>
          </w:p>
          <w:p>
            <w:pPr>
              <w:pStyle w:val="ListParagraph"/>
              <w:numPr>
                <w:ilvl w:val="0"/>
                <w:numId w:val="4"/>
              </w:numPr>
            </w:pPr>
            <w:r>
              <w:rPr>
                <w:rStyle w:val="row-content-rich-text"/>
              </w:rPr>
              <w:t xml:space="preserve">National Indigenous Reform Agreement performance information</w:t>
            </w:r>
          </w:p>
          <w:p>
            <w:pPr>
              <w:pStyle w:val="ListParagraph"/>
              <w:numPr>
                <w:ilvl w:val="0"/>
                <w:numId w:val="4"/>
              </w:numPr>
            </w:pPr>
            <w:r>
              <w:rPr>
                <w:rStyle w:val="row-content-rich-text"/>
              </w:rPr>
              <w:t xml:space="preserve">National Partnership Agreement on Indigenous Early Childhood Development</w:t>
            </w:r>
          </w:p>
          <w:p>
            <w:pPr>
              <w:pStyle w:val="ListParagraph"/>
              <w:numPr>
                <w:ilvl w:val="0"/>
                <w:numId w:val="4"/>
              </w:numPr>
            </w:pPr>
            <w:r>
              <w:rPr>
                <w:rStyle w:val="row-content-rich-text"/>
              </w:rPr>
              <w:t xml:space="preserve">Overcoming Indigenous disadvantage</w:t>
            </w:r>
          </w:p>
          <w:p>
            <w:pPr>
              <w:pStyle w:val="ListParagraph"/>
              <w:numPr>
                <w:ilvl w:val="0"/>
                <w:numId w:val="4"/>
              </w:numPr>
            </w:pPr>
            <w:r>
              <w:rPr>
                <w:rStyle w:val="row-content-rich-text"/>
              </w:rPr>
              <w:t xml:space="preserve">Report on Government Services.</w:t>
            </w:r>
          </w:p>
          <w:p>
            <w:pPr/>
            <w:r>
              <w:rPr>
                <w:rStyle w:val="row-content-rich-text"/>
              </w:rPr>
              <w:t xml:space="preserve">The latest publication on the NPDC is </w:t>
            </w:r>
            <w:r>
              <w:rPr>
                <w:rStyle w:val="row-content-rich-text"/>
                <w:i/>
              </w:rPr>
              <w:t xml:space="preserve">Australia’s mothers and babies 2016—in brief</w:t>
            </w:r>
            <w:r>
              <w:rPr>
                <w:rStyle w:val="row-content-rich-text"/>
              </w:rPr>
              <w:t xml:space="preserve">. This is the twenty-fifth annual report on pregnancy and childbirth in Australia, providing national information on women who gave birth and the characteristics and outcomes of their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is published annually in </w:t>
            </w:r>
            <w:r>
              <w:rPr>
                <w:rStyle w:val="row-content-rich-text"/>
                <w:i/>
              </w:rPr>
              <w:t xml:space="preserve">Australia’s mothers and babies</w:t>
            </w:r>
            <w:r>
              <w:rPr>
                <w:rStyle w:val="row-content-rich-text"/>
              </w:rPr>
              <w:t xml:space="preserve"> (Appendix A in the 2016 edition), and is available in hard copy or on the AIHW website.</w:t>
            </w:r>
          </w:p>
          <w:p>
            <w:pPr>
              <w:spacing w:after="160"/>
            </w:pPr>
            <w:r>
              <w:rPr>
                <w:rStyle w:val="row-content-rich-text"/>
              </w:rPr>
              <w:t xml:space="preserve">Readers are advised to read caveat information to ensure appropriate interpretation of data. Metadata information for the NPDC are published in the National Health Data Dictionary (NHDD) on METeOR and in the Maternity Information Matrix.</w:t>
            </w:r>
          </w:p>
          <w:p>
            <w:pPr/>
            <w:r>
              <w:rPr>
                <w:rStyle w:val="row-content-rich-text"/>
              </w:rPr>
              <w:t xml:space="preserve">The NPDC contributes to 2 Essential Statistical Assets for Australia (ESA 207 Birth statistics and ESA 133 Early Childhood Development), and was included in the ESA quality assessment process (based on the ABS Data Quality Framework) in 2014. For further information see the ABS publication </w:t>
            </w:r>
            <w:hyperlink w:history="true" r:id="Rf4833a01227045c1">
              <w:r>
                <w:rPr>
                  <w:rStyle w:val="Hyperlink"/>
                </w:rPr>
                <w:t xml:space="preserve">Essential Statistical Assets for Australia, 2014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birth—and data items relating to the baby—including birth status (live birth or stillbirth), sex, gestational age at birth, birthweight and neonatal morbidity and deaths.</w:t>
            </w:r>
          </w:p>
          <w:p>
            <w:pPr/>
            <w:r>
              <w:rPr>
                <w:rStyle w:val="row-content-rich-text"/>
              </w:rPr>
              <w:t xml:space="preserve">A program of national perinatal data development has led to improvements in data provision and reporting. The program involves revision of existing Perinatal NMDS and NBEDS data elements, data development work on existing perinatal METeOR data elements and the development of new perinatal data elements. Developments to the Perinatal NMDS and NBEDS are underway to include additional data elements, such as alcohol use in pregnancy, mental health screening and family violence screening. Due to the time lag between development, implementation and collection of data by the state and territory perinatal data collections and their inclusion in the NPDC, these items will not appear in published data until after 2020, subject to quality assessment. New data elements introduced into the NPDC in the reference period may not be available for the entire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before data supply may be found through the validation checks applied by the AIHW. The AIHW does not adjust data to account for possible data errors or to correct for missing data.</w:t>
            </w:r>
          </w:p>
          <w:p>
            <w:pPr>
              <w:spacing w:after="160"/>
            </w:pPr>
            <w:r>
              <w:rPr>
                <w:rStyle w:val="row-content-rich-text"/>
              </w:rPr>
              <w:t xml:space="preserve">Before publication, data are referred back to jurisdictions for checking and review. Note that because of data editing and subsequent updates of state and territory databases, numbers reported may differ from those in reports published by the states and territories.</w:t>
            </w:r>
          </w:p>
          <w:p>
            <w:pPr>
              <w:spacing w:after="160"/>
            </w:pPr>
            <w:r>
              <w:rPr>
                <w:rStyle w:val="row-content-rich-text"/>
              </w:rPr>
              <w:t xml:space="preserve">According to the NHDD, Indigenous status is a measure of whether a person identifies as being of Aboriginal and Torres Strait Islander origin. All states and territories have a data item to record Indigenous status of the mother on their perinatal form, although there are some differences among the jurisdictions. For 2016, data on the Indigenous status of the baby was also available from all states and territories.</w:t>
            </w:r>
          </w:p>
          <w:p>
            <w:pPr>
              <w:spacing w:after="160"/>
            </w:pPr>
            <w:r>
              <w:rPr>
                <w:rStyle w:val="row-content-rich-text"/>
              </w:rPr>
              <w:t xml:space="preserve">Neonatal deaths collected as part of the NPDC may be incomplete. In some jurisdictions, neonatal deaths for babies transferred to another hospital or readmitted to hospital, and those dying at home, may not be included. Neonatal deaths for the Northern Territory are considered to be incomplete for 2016 as data do not include deaths occurring outside the Northern Territory. Differences in mortality rates may be due to the small number of deaths, which result in statistical fluctuations, under-ascertainment, or actual differences in mortality experience.</w:t>
            </w:r>
          </w:p>
          <w:p>
            <w:pPr/>
            <w:r>
              <w:rPr>
                <w:rStyle w:val="row-content-rich-text"/>
              </w:rPr>
              <w:t xml:space="preserve">Freebirths may be included in the NPDC if they are in scope of the data collection, and the mother or baby present to hospital following birth or the birth is registered with the Registry of Births, Deaths and Marriages. However, this differs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NPDC data are reported and published annually by the AIHW. While definitions and data domains of some data elements have changed over time as a result of data development, in most cases it is possible to map these changes and make consistent comparisons over time.</w:t>
            </w:r>
          </w:p>
          <w:p>
            <w:pPr>
              <w:spacing w:after="160"/>
            </w:pPr>
            <w:r>
              <w:rPr>
                <w:rStyle w:val="row-content-rich-text"/>
              </w:rPr>
              <w:t xml:space="preserve">The other national data sources on perinatal data are the Australian Bureau of Statistics (ABS) and the AIHW’s National Hospital Morbidity Database (NHMD). The ABS compiles statistics and publishes reports on registrations of live births and perinatal deaths from data made available by the Registrars of Births, Deaths and Marriages in each state and territory. The ABS collection includes all live births that were not previously registered and stillbirths of at least 400 grams, or of at least 20 weeks gestation where birthweight is unknown. The AIHW NHMD is compiled from data supplied by the state and territory health authorities. It is a collection of electronic confidentialised summary records for separations (that is, episodes of admitted patient care) in public and private hospitals in Australia, and includes information on all births in hospital, and some that occur while the mother is on the way to a hospital.</w:t>
            </w:r>
          </w:p>
          <w:p>
            <w:pPr/>
            <w:r>
              <w:rPr>
                <w:rStyle w:val="row-content-rich-text"/>
              </w:rPr>
              <w:t xml:space="preserve">As these collections differ from the NPDC in scope, collection methodology, definitions and reference periods, comparisons between collections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e38377674541bf">
              <w:r>
                <w:rPr>
                  <w:rStyle w:val="Hyperlink"/>
                </w:rPr>
                <w:t xml:space="preserve">National Perinatal Data Collection, 2015: Quality Statement</w:t>
              </w:r>
            </w:hyperlink>
          </w:p>
          <w:p>
            <w:pPr>
              <w:spacing w:before="0" w:after="0"/>
            </w:pPr>
            <w:r>
              <w:rPr>
                <w:rStyle w:val="row-content"/>
                <w:color w:val="244061"/>
              </w:rPr>
              <w:t xml:space="preserve">       </w:t>
            </w:r>
            <w:hyperlink w:history="true" r:id="R4b67c21c1c2b4c58">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Has been superseded by </w:t>
            </w:r>
            <w:hyperlink w:history="true" r:id="Rdc6a98e65d944060">
              <w:r>
                <w:rPr>
                  <w:rStyle w:val="Hyperlink"/>
                </w:rPr>
                <w:t xml:space="preserve">National Perinatal Data Collection, 2017: Quality Statement</w:t>
              </w:r>
            </w:hyperlink>
          </w:p>
          <w:p>
            <w:pPr>
              <w:spacing w:before="0" w:after="0"/>
            </w:pPr>
            <w:r>
              <w:rPr>
                <w:rStyle w:val="row-content"/>
                <w:color w:val="244061"/>
              </w:rPr>
              <w:t xml:space="preserve">       </w:t>
            </w:r>
            <w:hyperlink w:history="true" r:id="Rdedd5bd0027f4cef">
              <w:r>
                <w:rPr>
                  <w:rStyle w:val="Hyperlink"/>
                  <w:color w:val="244061"/>
                </w:rPr>
                <w:t xml:space="preserve">AIHW Data Quality Statements</w:t>
              </w:r>
            </w:hyperlink>
            <w:r>
              <w:rPr>
                <w:rStyle w:val="row-content"/>
                <w:color w:val="244061"/>
              </w:rPr>
              <w:t xml:space="preserve">, Superseded 29/05/2020</w:t>
            </w:r>
          </w:p>
          <w:p>
            <w:r>
              <w:br/>
            </w:r>
            <w:r>
              <w:rPr>
                <w:rStyle w:val="row-content"/>
              </w:rPr>
              <w:t xml:space="preserve">See also </w:t>
            </w:r>
            <w:hyperlink w:history="true" r:id="R961112e195a4431b">
              <w:r>
                <w:rPr>
                  <w:rStyle w:val="Hyperlink"/>
                </w:rPr>
                <w:t xml:space="preserve">National Indigenous Reform Agreement: PI 07-Proportion of babies born of low birthweight, 2018; Quality Statement</w:t>
              </w:r>
            </w:hyperlink>
          </w:p>
          <w:p>
            <w:pPr>
              <w:spacing w:before="0" w:after="0"/>
            </w:pPr>
            <w:r>
              <w:rPr>
                <w:rStyle w:val="row-content"/>
                <w:color w:val="244061"/>
              </w:rPr>
              <w:t xml:space="preserve">       </w:t>
            </w:r>
            <w:hyperlink w:history="true" r:id="Rc620f79762e94c03">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041ffc51b5b44371">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e215fd0ecccb4534">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579b0a66145d4007">
              <w:r>
                <w:rPr>
                  <w:rStyle w:val="Hyperlink"/>
                </w:rPr>
                <w:t xml:space="preserve">National Indigenous Reform Agreement: PI 08-Tobacco smoking during pregnancy, 2018; Quality Statement</w:t>
              </w:r>
            </w:hyperlink>
          </w:p>
          <w:p>
            <w:pPr>
              <w:spacing w:before="0" w:after="0"/>
            </w:pPr>
            <w:r>
              <w:rPr>
                <w:rStyle w:val="row-content"/>
                <w:color w:val="244061"/>
              </w:rPr>
              <w:t xml:space="preserve">       </w:t>
            </w:r>
            <w:hyperlink w:history="true" r:id="Rddf89df2d93742fb">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acd24aed0c874a8a">
              <w:r>
                <w:rPr>
                  <w:rStyle w:val="Hyperlink"/>
                </w:rPr>
                <w:t xml:space="preserve">National Indigenous Reform Agreement: PI 08-Tobacco smoking during pregnancy, 2019; Quality Statement</w:t>
              </w:r>
            </w:hyperlink>
          </w:p>
          <w:p>
            <w:pPr>
              <w:spacing w:before="0" w:after="0"/>
            </w:pPr>
            <w:r>
              <w:rPr>
                <w:rStyle w:val="row-content"/>
                <w:color w:val="244061"/>
              </w:rPr>
              <w:t xml:space="preserve">       </w:t>
            </w:r>
            <w:hyperlink w:history="true" r:id="R91bccc68ad3749f1">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e6737b823a174c47">
              <w:r>
                <w:rPr>
                  <w:rStyle w:val="Hyperlink"/>
                </w:rPr>
                <w:t xml:space="preserve">National Indigenous Reform Agreement: PI 09-Antenatal care, 2018; Quality Statement</w:t>
              </w:r>
            </w:hyperlink>
          </w:p>
          <w:p>
            <w:pPr>
              <w:spacing w:before="0" w:after="0"/>
            </w:pPr>
            <w:r>
              <w:rPr>
                <w:rStyle w:val="row-content"/>
                <w:color w:val="244061"/>
              </w:rPr>
              <w:t xml:space="preserve">       </w:t>
            </w:r>
            <w:hyperlink w:history="true" r:id="Ra6252dea29d74657">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6a0e622601e4482d">
              <w:r>
                <w:rPr>
                  <w:rStyle w:val="Hyperlink"/>
                </w:rPr>
                <w:t xml:space="preserve">National Indigenous Reform Agreement: PI 09-Antenatal care, 2019; Quality Statement</w:t>
              </w:r>
            </w:hyperlink>
          </w:p>
          <w:p>
            <w:pPr>
              <w:spacing w:before="0" w:after="0"/>
            </w:pPr>
            <w:r>
              <w:rPr>
                <w:rStyle w:val="row-content"/>
                <w:color w:val="244061"/>
              </w:rPr>
              <w:t xml:space="preserve">       </w:t>
            </w:r>
            <w:hyperlink w:history="true" r:id="R7686ff2a34d14ff3">
              <w:r>
                <w:rPr>
                  <w:rStyle w:val="Hyperlink"/>
                  <w:color w:val="244061"/>
                </w:rPr>
                <w:t xml:space="preserve">Indigenous</w:t>
              </w:r>
            </w:hyperlink>
            <w:r>
              <w:rPr>
                <w:rStyle w:val="row-content"/>
                <w:color w:val="244061"/>
              </w:rPr>
              <w:t xml:space="preserve">, Standard 07/02/2019</w:t>
            </w:r>
          </w:p>
          <w:p>
            <w:r>
              <w:br/>
            </w:r>
          </w:p>
        </w:tc>
      </w:tr>
    </w:tbl>
    <w:p>
      <w:r>
        <w:br/>
      </w:r>
    </w:p>
    <w:sectPr>
      <w:footerReference xmlns:r="http://schemas.openxmlformats.org/officeDocument/2006/relationships" w:type="default" r:id="Rc0c84712db6f4e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693978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deeb86986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c84712db6f4e9b" /><Relationship Type="http://schemas.openxmlformats.org/officeDocument/2006/relationships/header" Target="/word/header1.xml" Id="R3754d00511664ec8" /><Relationship Type="http://schemas.openxmlformats.org/officeDocument/2006/relationships/settings" Target="/word/settings.xml" Id="R5bebbf62bf834bad" /><Relationship Type="http://schemas.openxmlformats.org/officeDocument/2006/relationships/styles" Target="/word/styles.xml" Id="Rd935b7e807604e5a" /><Relationship Type="http://schemas.openxmlformats.org/officeDocument/2006/relationships/hyperlink" Target="https://meteor.aihw.gov.au/RegistrationAuthority/5" TargetMode="External" Id="Rbf1c74c879754b89" /><Relationship Type="http://schemas.openxmlformats.org/officeDocument/2006/relationships/hyperlink" Target="http://www.aihw.gov.au/" TargetMode="External" Id="R1175018f5fa541ee" /><Relationship Type="http://schemas.openxmlformats.org/officeDocument/2006/relationships/hyperlink" Target="https://meteor.aihw.gov.au/content/182135" TargetMode="External" Id="R8ce007335f934eb5" /><Relationship Type="http://schemas.openxmlformats.org/officeDocument/2006/relationships/hyperlink" Target="https://meteor.aihw.gov.au/content/181162" TargetMode="External" Id="Rd52a9b67360c4c88" /><Relationship Type="http://schemas.openxmlformats.org/officeDocument/2006/relationships/hyperlink" Target="https://meteor.aihw.gov.au/content/517456" TargetMode="External" Id="Rfc4d60f8e42a4fa6" /><Relationship Type="http://schemas.openxmlformats.org/officeDocument/2006/relationships/hyperlink" Target="http://maternitymatrix.aihw.gov.au/" TargetMode="External" Id="R96c8ce745b9844ea" /><Relationship Type="http://schemas.openxmlformats.org/officeDocument/2006/relationships/numbering" Target="/word/numbering.xml" Id="R831c21cbf45545bb" /><Relationship Type="http://schemas.openxmlformats.org/officeDocument/2006/relationships/hyperlink" Target="https://www.aihw.gov.au/reports/mothers-babies/australias-mothers-babies-2015-in-brief/contents/table-of-contents" TargetMode="External" Id="R0415c36430524c05" /><Relationship Type="http://schemas.openxmlformats.org/officeDocument/2006/relationships/hyperlink" Target="https://www.aihw.gov.au/reports/mothers-babies/perinatal-dynamic-data-displays/contents/dynamic-data-displays" TargetMode="External" Id="R6758172e8ee14e5c" /><Relationship Type="http://schemas.openxmlformats.org/officeDocument/2006/relationships/hyperlink" Target="https://www.aihw.gov.au/reports/mothers-babies/perinatal-data-visualisations/contents/data-visualisations" TargetMode="External" Id="R7f71c18464d64e33" /><Relationship Type="http://schemas.openxmlformats.org/officeDocument/2006/relationships/hyperlink" Target="https://www.aihw.gov.au/reports/mothers-babies/ncmi-dynamic-data-displays/contents/dynamic-data-displays" TargetMode="External" Id="Rcfac755a40b14645" /><Relationship Type="http://schemas.openxmlformats.org/officeDocument/2006/relationships/hyperlink" Target="https://www.aihw.gov.au/reports/mothers-babies/ncmi-data-visualisations/contents/summary" TargetMode="External" Id="Rfb652725979a44ae" /><Relationship Type="http://schemas.openxmlformats.org/officeDocument/2006/relationships/hyperlink" Target="https://www.aihw.gov.au/reports/australias-health/australias-health-2016/contents/summary" TargetMode="External" Id="R6e0f781a398945cc" /><Relationship Type="http://schemas.openxmlformats.org/officeDocument/2006/relationships/hyperlink" Target="https://www.aihw.gov.au/reports/children-youth/childrens-headline-indicators/contents/dynamic-data-displays" TargetMode="External" Id="Rfd01780e06244709" /><Relationship Type="http://schemas.openxmlformats.org/officeDocument/2006/relationships/hyperlink" Target="https://www.aihw.gov.au/reports/indigenous-health-welfare/health-performance-framework/contents/summary" TargetMode="External" Id="R47c32ec9491d4edd" /><Relationship Type="http://schemas.openxmlformats.org/officeDocument/2006/relationships/hyperlink" Target="http://myhealthycommunities.gov.au/" TargetMode="External" Id="R7abf587873704d1b" /><Relationship Type="http://schemas.openxmlformats.org/officeDocument/2006/relationships/hyperlink" Target="http://www.abs.gov.au/AUSSTATS/abs@.nsf/DetailsPage/1395.02014?OpenDocument" TargetMode="External" Id="Rf4833a01227045c1" /><Relationship Type="http://schemas.openxmlformats.org/officeDocument/2006/relationships/hyperlink" Target="https://meteor.aihw.gov.au/content/681798" TargetMode="External" Id="Raae38377674541bf" /><Relationship Type="http://schemas.openxmlformats.org/officeDocument/2006/relationships/hyperlink" Target="https://meteor.aihw.gov.au/RegistrationAuthority/5" TargetMode="External" Id="R4b67c21c1c2b4c58" /><Relationship Type="http://schemas.openxmlformats.org/officeDocument/2006/relationships/hyperlink" Target="https://meteor.aihw.gov.au/content/716326" TargetMode="External" Id="Rdc6a98e65d944060" /><Relationship Type="http://schemas.openxmlformats.org/officeDocument/2006/relationships/hyperlink" Target="https://meteor.aihw.gov.au/RegistrationAuthority/5" TargetMode="External" Id="Rdedd5bd0027f4cef" /><Relationship Type="http://schemas.openxmlformats.org/officeDocument/2006/relationships/hyperlink" Target="https://meteor.aihw.gov.au/content/689650" TargetMode="External" Id="R961112e195a4431b" /><Relationship Type="http://schemas.openxmlformats.org/officeDocument/2006/relationships/hyperlink" Target="https://meteor.aihw.gov.au/RegistrationAuthority/6" TargetMode="External" Id="Rc620f79762e94c03" /><Relationship Type="http://schemas.openxmlformats.org/officeDocument/2006/relationships/hyperlink" Target="https://meteor.aihw.gov.au/content/711071" TargetMode="External" Id="R041ffc51b5b44371" /><Relationship Type="http://schemas.openxmlformats.org/officeDocument/2006/relationships/hyperlink" Target="https://meteor.aihw.gov.au/RegistrationAuthority/6" TargetMode="External" Id="Re215fd0ecccb4534" /><Relationship Type="http://schemas.openxmlformats.org/officeDocument/2006/relationships/hyperlink" Target="https://meteor.aihw.gov.au/content/689648" TargetMode="External" Id="R579b0a66145d4007" /><Relationship Type="http://schemas.openxmlformats.org/officeDocument/2006/relationships/hyperlink" Target="https://meteor.aihw.gov.au/RegistrationAuthority/6" TargetMode="External" Id="Rddf89df2d93742fb" /><Relationship Type="http://schemas.openxmlformats.org/officeDocument/2006/relationships/hyperlink" Target="https://meteor.aihw.gov.au/content/711073" TargetMode="External" Id="Racd24aed0c874a8a" /><Relationship Type="http://schemas.openxmlformats.org/officeDocument/2006/relationships/hyperlink" Target="https://meteor.aihw.gov.au/RegistrationAuthority/6" TargetMode="External" Id="R91bccc68ad3749f1" /><Relationship Type="http://schemas.openxmlformats.org/officeDocument/2006/relationships/hyperlink" Target="https://meteor.aihw.gov.au/content/689646" TargetMode="External" Id="Re6737b823a174c47" /><Relationship Type="http://schemas.openxmlformats.org/officeDocument/2006/relationships/hyperlink" Target="https://meteor.aihw.gov.au/RegistrationAuthority/6" TargetMode="External" Id="Ra6252dea29d74657" /><Relationship Type="http://schemas.openxmlformats.org/officeDocument/2006/relationships/hyperlink" Target="https://meteor.aihw.gov.au/content/711075" TargetMode="External" Id="R6a0e622601e4482d" /><Relationship Type="http://schemas.openxmlformats.org/officeDocument/2006/relationships/hyperlink" Target="https://meteor.aihw.gov.au/RegistrationAuthority/6" TargetMode="External" Id="R7686ff2a34d14ff3" /></Relationships>
</file>

<file path=word/_rels/header1.xml.rels>&#65279;<?xml version="1.0" encoding="utf-8"?><Relationships xmlns="http://schemas.openxmlformats.org/package/2006/relationships"><Relationship Type="http://schemas.openxmlformats.org/officeDocument/2006/relationships/image" Target="/media/image.png" Id="Rbeddeeb869864fbe" /></Relationships>
</file>