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796900f6047b1"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d9a83769b4c29">
              <w:r>
                <w:rPr>
                  <w:rStyle w:val="Hyperlink"/>
                  <w:color w:val="244061"/>
                </w:rPr>
                <w:t xml:space="preserve">Homelessness</w:t>
              </w:r>
            </w:hyperlink>
            <w:r>
              <w:rPr>
                <w:rStyle w:val="row-content"/>
                <w:color w:val="244061"/>
              </w:rPr>
              <w:t xml:space="preserve">, Standard 10/08/2018</w:t>
            </w:r>
          </w:p>
          <w:p>
            <w:pPr>
              <w:spacing w:before="0" w:after="0"/>
            </w:pPr>
            <w:hyperlink w:history="true" r:id="R20527d8334934b8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a04e55a81405a">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b7e0e79b60409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e0a2539354238">
              <w:r>
                <w:rPr>
                  <w:rStyle w:val="Hyperlink"/>
                </w:rPr>
                <w:t xml:space="preserve">Service event—first service contact date, DDMMYYYY</w:t>
              </w:r>
            </w:hyperlink>
          </w:p>
          <w:p>
            <w:pPr>
              <w:spacing w:before="0" w:after="0"/>
            </w:pPr>
            <w:r>
              <w:rPr>
                <w:rStyle w:val="row-content"/>
                <w:color w:val="244061"/>
              </w:rPr>
              <w:t xml:space="preserve">       </w:t>
            </w:r>
            <w:hyperlink w:history="true" r:id="Rc7451c9b2b3c422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67c607f4257465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4b5e29549834b4d">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b104c3b09e7440c9">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10e6eb11b040d6">
              <w:r>
                <w:rPr>
                  <w:rStyle w:val="Hyperlink"/>
                </w:rPr>
                <w:t xml:space="preserve">Juvenile Justice Client file cluster</w:t>
              </w:r>
            </w:hyperlink>
          </w:p>
          <w:p>
            <w:pPr>
              <w:spacing w:before="0" w:after="0"/>
            </w:pPr>
            <w:r>
              <w:rPr>
                <w:rStyle w:val="row-content"/>
                <w:color w:val="244061"/>
              </w:rPr>
              <w:t xml:space="preserve">       </w:t>
            </w:r>
            <w:hyperlink w:history="true" r:id="Raf4a685670744f9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‘Contacts’ are those that would count as a supervised order (i.e. would be within scope for the JJ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afa20d39344e40e2">
              <w:r>
                <w:rPr>
                  <w:rStyle w:val="Hyperlink"/>
                </w:rPr>
                <w:t xml:space="preserve">order start date</w:t>
              </w:r>
            </w:hyperlink>
            <w:r>
              <w:rPr>
                <w:rStyle w:val="row-content"/>
              </w:rPr>
              <w:t xml:space="preserve"> in the JJ NMDS.</w:t>
            </w:r>
          </w:p>
          <w:p>
            <w:r>
              <w:rPr>
                <w:rStyle w:val="row-content"/>
              </w:rPr>
              <w:t xml:space="preserve">The young person's age at the first service contact date (calculated using DOB) should be at least 10 years.</w:t>
            </w:r>
          </w:p>
          <w:p>
            <w:r>
              <w:br/>
            </w:r>
            <w:r>
              <w:br/>
            </w:r>
            <w:hyperlink w:history="true" r:id="R50e848762f014b35">
              <w:r>
                <w:rPr>
                  <w:rStyle w:val="Hyperlink"/>
                </w:rPr>
                <w:t xml:space="preserve">Specialist Homelessness Services NMDS 2019-</w:t>
              </w:r>
            </w:hyperlink>
          </w:p>
          <w:p>
            <w:pPr>
              <w:spacing w:before="0" w:after="0"/>
            </w:pPr>
            <w:r>
              <w:rPr>
                <w:rStyle w:val="row-content"/>
                <w:color w:val="244061"/>
              </w:rPr>
              <w:t xml:space="preserve">       </w:t>
            </w:r>
            <w:hyperlink w:history="true" r:id="R7b55a85b3327458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c2ac04463ca9405f">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ab0dcf036f0b450f">
              <w:r>
                <w:rPr>
                  <w:rStyle w:val="Hyperlink"/>
                </w:rPr>
                <w:t xml:space="preserve">Youth Justice Client file cluster</w:t>
              </w:r>
            </w:hyperlink>
          </w:p>
          <w:p>
            <w:pPr>
              <w:spacing w:before="0" w:after="0"/>
            </w:pPr>
            <w:r>
              <w:rPr>
                <w:rStyle w:val="row-content"/>
                <w:color w:val="244061"/>
              </w:rPr>
              <w:t xml:space="preserve">       </w:t>
            </w:r>
            <w:hyperlink w:history="true" r:id="Rbf0481ff8f7e4faa">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d95113a85f7f49a6">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hyperlink w:history="true" r:id="Rf43c6868216d4a9d">
              <w:r>
                <w:rPr>
                  <w:rStyle w:val="Hyperlink"/>
                </w:rPr>
                <w:t xml:space="preserve">Youth Justice Client file cluster</w:t>
              </w:r>
            </w:hyperlink>
          </w:p>
          <w:p>
            <w:pPr>
              <w:spacing w:before="0" w:after="0"/>
            </w:pPr>
            <w:r>
              <w:rPr>
                <w:rStyle w:val="row-content"/>
                <w:color w:val="244061"/>
              </w:rPr>
              <w:t xml:space="preserve">       </w:t>
            </w:r>
            <w:hyperlink w:history="true" r:id="Ra98fcea66388433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1956b1b173174c7d">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p>
        </w:tc>
      </w:tr>
    </w:tbl>
    <w:p/>
    <w:tbl>
      <w:tblPr>
        <w:tblStyle w:val="TableGrid"/>
        <w:tblW w:w="0" w:type="auto"/>
      </w:tblPr>
    </w:tbl>
    <w:p>
      <w:r>
        <w:br/>
      </w:r>
    </w:p>
    <w:sectPr>
      <w:footerReference xmlns:r="http://schemas.openxmlformats.org/officeDocument/2006/relationships" w:type="default" r:id="Re5f382fba404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b481c9fef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382fba4044c85" /><Relationship Type="http://schemas.openxmlformats.org/officeDocument/2006/relationships/header" Target="/word/header1.xml" Id="R1d7717ad6b9447a7" /><Relationship Type="http://schemas.openxmlformats.org/officeDocument/2006/relationships/settings" Target="/word/settings.xml" Id="R5b81610b94ba4e55" /><Relationship Type="http://schemas.openxmlformats.org/officeDocument/2006/relationships/styles" Target="/word/styles.xml" Id="Rdf6fff0110ba4cf9" /><Relationship Type="http://schemas.openxmlformats.org/officeDocument/2006/relationships/hyperlink" Target="https://meteor.aihw.gov.au/RegistrationAuthority/14" TargetMode="External" Id="Rc7cd9a83769b4c29" /><Relationship Type="http://schemas.openxmlformats.org/officeDocument/2006/relationships/hyperlink" Target="https://meteor.aihw.gov.au/RegistrationAuthority/4" TargetMode="External" Id="R20527d8334934b82" /><Relationship Type="http://schemas.openxmlformats.org/officeDocument/2006/relationships/hyperlink" Target="https://meteor.aihw.gov.au/content/269624" TargetMode="External" Id="R6aca04e55a81405a" /><Relationship Type="http://schemas.openxmlformats.org/officeDocument/2006/relationships/hyperlink" Target="https://meteor.aihw.gov.au/content/270566" TargetMode="External" Id="R3db7e0e79b60409f" /><Relationship Type="http://schemas.openxmlformats.org/officeDocument/2006/relationships/hyperlink" Target="https://meteor.aihw.gov.au/content/270163" TargetMode="External" Id="R29ce0a2539354238" /><Relationship Type="http://schemas.openxmlformats.org/officeDocument/2006/relationships/hyperlink" Target="https://meteor.aihw.gov.au/RegistrationAuthority/1" TargetMode="External" Id="Rc7451c9b2b3c4221" /><Relationship Type="http://schemas.openxmlformats.org/officeDocument/2006/relationships/hyperlink" Target="https://meteor.aihw.gov.au/RegistrationAuthority/14" TargetMode="External" Id="R267c607f42574654" /><Relationship Type="http://schemas.openxmlformats.org/officeDocument/2006/relationships/hyperlink" Target="https://meteor.aihw.gov.au/RegistrationAuthority/11" TargetMode="External" Id="Rc4b5e29549834b4d" /><Relationship Type="http://schemas.openxmlformats.org/officeDocument/2006/relationships/hyperlink" Target="https://meteor.aihw.gov.au/RegistrationAuthority/4" TargetMode="External" Id="Rb104c3b09e7440c9" /><Relationship Type="http://schemas.openxmlformats.org/officeDocument/2006/relationships/hyperlink" Target="https://meteor.aihw.gov.au/content/513199" TargetMode="External" Id="Rc510e6eb11b040d6" /><Relationship Type="http://schemas.openxmlformats.org/officeDocument/2006/relationships/hyperlink" Target="https://meteor.aihw.gov.au/RegistrationAuthority/4" TargetMode="External" Id="Raf4a685670744f92" /><Relationship Type="http://schemas.openxmlformats.org/officeDocument/2006/relationships/hyperlink" Target="https://meteor.aihw.gov.au/content/536550" TargetMode="External" Id="Rafa20d39344e40e2" /><Relationship Type="http://schemas.openxmlformats.org/officeDocument/2006/relationships/hyperlink" Target="https://meteor.aihw.gov.au/content/689064" TargetMode="External" Id="R50e848762f014b35" /><Relationship Type="http://schemas.openxmlformats.org/officeDocument/2006/relationships/hyperlink" Target="https://meteor.aihw.gov.au/RegistrationAuthority/14" TargetMode="External" Id="R7b55a85b33274587" /><Relationship Type="http://schemas.openxmlformats.org/officeDocument/2006/relationships/hyperlink" Target="https://meteor.aihw.gov.au/content/651687" TargetMode="External" Id="Rc2ac04463ca9405f" /><Relationship Type="http://schemas.openxmlformats.org/officeDocument/2006/relationships/hyperlink" Target="https://meteor.aihw.gov.au/content/744494" TargetMode="External" Id="Rab0dcf036f0b450f" /><Relationship Type="http://schemas.openxmlformats.org/officeDocument/2006/relationships/hyperlink" Target="https://meteor.aihw.gov.au/RegistrationAuthority/4" TargetMode="External" Id="Rbf0481ff8f7e4faa" /><Relationship Type="http://schemas.openxmlformats.org/officeDocument/2006/relationships/hyperlink" Target="https://meteor.aihw.gov.au/content/536550" TargetMode="External" Id="Rd95113a85f7f49a6" /><Relationship Type="http://schemas.openxmlformats.org/officeDocument/2006/relationships/hyperlink" Target="https://meteor.aihw.gov.au/content/755693" TargetMode="External" Id="Rf43c6868216d4a9d" /><Relationship Type="http://schemas.openxmlformats.org/officeDocument/2006/relationships/hyperlink" Target="https://meteor.aihw.gov.au/RegistrationAuthority/4" TargetMode="External" Id="Ra98fcea663884334" /><Relationship Type="http://schemas.openxmlformats.org/officeDocument/2006/relationships/hyperlink" Target="https://meteor.aihw.gov.au/content/536550" TargetMode="External" Id="R1956b1b173174c7d" /></Relationships>
</file>

<file path=word/_rels/header1.xml.rels>&#65279;<?xml version="1.0" encoding="utf-8"?><Relationships xmlns="http://schemas.openxmlformats.org/package/2006/relationships"><Relationship Type="http://schemas.openxmlformats.org/officeDocument/2006/relationships/image" Target="/media/image.png" Id="R1b4b481c9fef456f" /></Relationships>
</file>