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3bdb79af534d7a" /></Relationships>
</file>

<file path=word/document.xml><?xml version="1.0" encoding="utf-8"?>
<w:document xmlns:r="http://schemas.openxmlformats.org/officeDocument/2006/relationships" xmlns:w="http://schemas.openxmlformats.org/wordprocessingml/2006/main">
  <w:body>
    <w:p>
      <w:pPr>
        <w:pStyle w:val="Title"/>
      </w:pPr>
      <w:r>
        <w:t>Female—number of standard drinks consumed when drinking alcohol in the first 20 weeks of pregnancy,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standard drinks consumed when drinking alcohol in the first 20 weeks of pregnancy,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standard drinks consumed when drinking alcohol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250ae8e15a40ca">
              <w:r>
                <w:rPr>
                  <w:rStyle w:val="Hyperlink"/>
                  <w:color w:val="244061"/>
                </w:rPr>
                <w:t xml:space="preserve">Health</w:t>
              </w:r>
            </w:hyperlink>
            <w:r>
              <w:rPr>
                <w:rStyle w:val="row-content"/>
                <w:color w:val="244061"/>
              </w:rPr>
              <w:t xml:space="preserve">, Standard 12/12/2018</w:t>
            </w:r>
          </w:p>
          <w:p>
            <w:pPr>
              <w:spacing w:before="0" w:after="0"/>
            </w:pPr>
            <w:hyperlink w:history="true" r:id="R464ab03759b84872">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standard drinks consumed on a typical day when drinking alcohol by a female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749e6395b443cc">
              <w:r>
                <w:rPr>
                  <w:rStyle w:val="Hyperlink"/>
                </w:rPr>
                <w:t xml:space="preserve">Female—number of standard drinks consumed when drinking alcohol in the first 20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5e04f3e95245ac">
              <w:r>
                <w:rPr>
                  <w:rStyle w:val="Hyperlink"/>
                </w:rPr>
                <w:t xml:space="preserve">Total  standard drinks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Occasional drinking (less than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p>
        </w:tc>
        <w:tc>
          <w:tcPr>
            <w:tcBorders>
              <w:top w:val="none" w:color="000000" w:sz="0"/>
              <w:left w:val="none" w:color="000000" w:sz="0"/>
              <w:bottom w:val="none" w:color="000000" w:sz="0"/>
              <w:right w:val="none" w:color="000000" w:sz="0"/>
            </w:tcBorders>
            <w:vAlign w:val="top"/>
          </w:tcPr>
          <w:p>
            <w:r>
              <w:t xml:space="preserve">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consumption is usually measured in standard drinks.</w:t>
            </w:r>
          </w:p>
          <w:p>
            <w:pPr>
              <w:spacing w:after="160"/>
            </w:pPr>
            <w:r>
              <w:rPr>
                <w:rStyle w:val="row-content-rich-text"/>
              </w:rPr>
              <w:t xml:space="preserve">An Australian standard drink contains 10 grams of alcohol, which is equivalent to 12.5 millilitres of alcohol. The numbers of Australian standard drinks in common containers of various alcoholic beverages is presented in the National Health and Medical Research Council (NHMRC) 2009 guidelines.</w:t>
            </w:r>
          </w:p>
          <w:p>
            <w:pPr/>
            <w:r>
              <w:rPr>
                <w:rStyle w:val="row-content-rich-text"/>
              </w:rPr>
              <w:t xml:space="preserve">This estimation is based on the person's description of the type (spirits, beer, wine, other) and number of standard drinks, as defined by the NHMRC, consumed per day. When calculating consumption in standard drinks per day, the total should be reported with part drinks recorded to the next whole standard drink (e.g. 2.4 = 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18 July 2019, </w:t>
            </w:r>
            <w:hyperlink w:history="true" r:id="Raf839e1c5e06497e">
              <w:r>
                <w:rPr>
                  <w:rStyle w:val="Hyperlink"/>
                </w:rPr>
                <w:t xml:space="preserve">https://www.nhmrc.gov.au/about-us/publications/australian-guidelines-reduce-health-risks-drinking-alcohol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'How many standard drinks did you consume on a typical day when drinking alcohol during the first 20 weeks of pregnancy?' where the first 20 weeks of pregnancy is defined as less than or equal to 19 weeks + 6 days.</w:t>
            </w:r>
          </w:p>
          <w:p>
            <w:pPr/>
            <w:r>
              <w:rPr>
                <w:rStyle w:val="row-content-rich-text"/>
              </w:rPr>
              <w:t xml:space="preserve">To ensure consistency of results, this data element should be collected after the first 20 weeks of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c3feb965a0648df">
              <w:r>
                <w:rPr>
                  <w:rStyle w:val="Hyperlink"/>
                </w:rPr>
                <w:t xml:space="preserve">Female—alcohol consumption frequency in the first 20 weeks of pregnancy, code N</w:t>
              </w:r>
            </w:hyperlink>
          </w:p>
          <w:p>
            <w:pPr>
              <w:spacing w:before="0" w:after="0"/>
            </w:pPr>
            <w:r>
              <w:rPr>
                <w:rStyle w:val="row-content"/>
                <w:color w:val="244061"/>
              </w:rPr>
              <w:t xml:space="preserve">       </w:t>
            </w:r>
            <w:hyperlink w:history="true" r:id="R991b91b999e14d6e">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863bd934e7e9420f">
              <w:r>
                <w:rPr>
                  <w:rStyle w:val="Hyperlink"/>
                  <w:color w:val="244061"/>
                </w:rPr>
                <w:t xml:space="preserve">Tasmanian Health</w:t>
              </w:r>
            </w:hyperlink>
            <w:r>
              <w:rPr>
                <w:rStyle w:val="row-content"/>
                <w:color w:val="244061"/>
              </w:rPr>
              <w:t xml:space="preserve">, Standard 09/11/2023</w:t>
            </w:r>
          </w:p>
          <w:p>
            <w:r>
              <w:br/>
            </w:r>
            <w:r>
              <w:rPr>
                <w:rStyle w:val="row-content"/>
              </w:rPr>
              <w:t xml:space="preserve">See also </w:t>
            </w:r>
            <w:hyperlink w:history="true" r:id="R95610f01fa5d4b42">
              <w:r>
                <w:rPr>
                  <w:rStyle w:val="Hyperlink"/>
                </w:rPr>
                <w:t xml:space="preserve">Female—alcohol consumption in the first 20 weeks of pregnancy indicator, yes/no/not stated/inadequately described code N</w:t>
              </w:r>
            </w:hyperlink>
          </w:p>
          <w:p>
            <w:pPr>
              <w:spacing w:before="0" w:after="0"/>
            </w:pPr>
            <w:r>
              <w:rPr>
                <w:rStyle w:val="row-content"/>
                <w:color w:val="244061"/>
              </w:rPr>
              <w:t xml:space="preserve">       </w:t>
            </w:r>
            <w:hyperlink w:history="true" r:id="R3e2d94ffa4194ab5">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91043daeb54648f1">
              <w:r>
                <w:rPr>
                  <w:rStyle w:val="Hyperlink"/>
                  <w:color w:val="244061"/>
                </w:rPr>
                <w:t xml:space="preserve">Tasmanian Health</w:t>
              </w:r>
            </w:hyperlink>
            <w:r>
              <w:rPr>
                <w:rStyle w:val="row-content"/>
                <w:color w:val="244061"/>
              </w:rPr>
              <w:t xml:space="preserve">, Standard 27/03/2023</w:t>
            </w:r>
          </w:p>
          <w:p>
            <w:r>
              <w:br/>
            </w:r>
            <w:r>
              <w:rPr>
                <w:rStyle w:val="row-content"/>
              </w:rPr>
              <w:t xml:space="preserve">See also </w:t>
            </w:r>
            <w:hyperlink w:history="true" r:id="R5adf47cfcc374c88">
              <w:r>
                <w:rPr>
                  <w:rStyle w:val="Hyperlink"/>
                </w:rPr>
                <w:t xml:space="preserve">Female—number of standard drinks consumed when drinking alcohol after 20 weeks of pregnancy, total N[NN]</w:t>
              </w:r>
            </w:hyperlink>
          </w:p>
          <w:p>
            <w:pPr>
              <w:spacing w:before="0" w:after="0"/>
            </w:pPr>
            <w:r>
              <w:rPr>
                <w:rStyle w:val="row-content"/>
                <w:color w:val="244061"/>
              </w:rPr>
              <w:t xml:space="preserve">       </w:t>
            </w:r>
            <w:hyperlink w:history="true" r:id="Rba88361478e94efe">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723efac37a964967">
              <w:r>
                <w:rPr>
                  <w:rStyle w:val="Hyperlink"/>
                  <w:color w:val="244061"/>
                </w:rPr>
                <w:t xml:space="preserve">Tasmanian Health</w:t>
              </w:r>
            </w:hyperlink>
            <w:r>
              <w:rPr>
                <w:rStyle w:val="row-content"/>
                <w:color w:val="244061"/>
              </w:rPr>
              <w:t xml:space="preserve">, Standard 09/11/2023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cadbaa0a7e4a6e">
              <w:r>
                <w:rPr>
                  <w:rStyle w:val="Hyperlink"/>
                </w:rPr>
                <w:t xml:space="preserve">Mother data elements (TDLU) cluster</w:t>
              </w:r>
            </w:hyperlink>
          </w:p>
          <w:p>
            <w:pPr>
              <w:spacing w:before="0" w:after="0"/>
            </w:pPr>
            <w:r>
              <w:rPr>
                <w:rStyle w:val="row-content"/>
                <w:color w:val="244061"/>
              </w:rPr>
              <w:t xml:space="preserve">       </w:t>
            </w:r>
            <w:hyperlink w:history="true" r:id="Rb6381c485e4f4c8e">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701384e9c1f64274">
              <w:r>
                <w:rPr>
                  <w:rStyle w:val="Hyperlink"/>
                </w:rPr>
                <w:t xml:space="preserve">Perinatal NBEDS 2019–20</w:t>
              </w:r>
            </w:hyperlink>
          </w:p>
          <w:p>
            <w:pPr>
              <w:spacing w:before="0" w:after="0"/>
            </w:pPr>
            <w:r>
              <w:rPr>
                <w:rStyle w:val="row-content"/>
                <w:color w:val="244061"/>
              </w:rPr>
              <w:t xml:space="preserve">       </w:t>
            </w:r>
            <w:hyperlink w:history="true" r:id="Rd82b994cc55d447d">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732e717e132647ea">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br/>
            </w:r>
            <w:hyperlink w:history="true" r:id="Rc77f637c74e5407e">
              <w:r>
                <w:rPr>
                  <w:rStyle w:val="Hyperlink"/>
                </w:rPr>
                <w:t xml:space="preserve">Perinatal NBEDS 2020–21</w:t>
              </w:r>
            </w:hyperlink>
          </w:p>
          <w:p>
            <w:pPr>
              <w:spacing w:before="0" w:after="0"/>
            </w:pPr>
            <w:r>
              <w:rPr>
                <w:rStyle w:val="row-content"/>
                <w:color w:val="244061"/>
              </w:rPr>
              <w:t xml:space="preserve">       </w:t>
            </w:r>
            <w:hyperlink w:history="true" r:id="R25d4b4b8e62040b6">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aed99d94dc804f26">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br/>
            </w:r>
            <w:hyperlink w:history="true" r:id="R21deeeeaac2d4162">
              <w:r>
                <w:rPr>
                  <w:rStyle w:val="Hyperlink"/>
                </w:rPr>
                <w:t xml:space="preserve">Perinatal NBEDS 2021–22</w:t>
              </w:r>
            </w:hyperlink>
          </w:p>
          <w:p>
            <w:pPr>
              <w:spacing w:before="0" w:after="0"/>
            </w:pPr>
            <w:r>
              <w:rPr>
                <w:rStyle w:val="row-content"/>
                <w:color w:val="244061"/>
              </w:rPr>
              <w:t xml:space="preserve">       </w:t>
            </w:r>
            <w:hyperlink w:history="true" r:id="Rbe0e2494576c4a6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6558acbecf9941e5">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a0322807c15b4bd7">
              <w:r>
                <w:rPr>
                  <w:rStyle w:val="Hyperlink"/>
                </w:rPr>
                <w:t xml:space="preserve">Perinatal NBEDS 2022–23</w:t>
              </w:r>
            </w:hyperlink>
          </w:p>
          <w:p>
            <w:pPr>
              <w:spacing w:before="0" w:after="0"/>
            </w:pPr>
            <w:r>
              <w:rPr>
                <w:rStyle w:val="row-content"/>
                <w:color w:val="244061"/>
              </w:rPr>
              <w:t xml:space="preserve">       </w:t>
            </w:r>
            <w:hyperlink w:history="true" r:id="R2b29b350d8a041f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1cfab850e09940df">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2f1559abc369406f">
              <w:r>
                <w:rPr>
                  <w:rStyle w:val="Hyperlink"/>
                </w:rPr>
                <w:t xml:space="preserve">Perinatal NBEDS 2023–24</w:t>
              </w:r>
            </w:hyperlink>
          </w:p>
          <w:p>
            <w:pPr>
              <w:spacing w:before="0" w:after="0"/>
            </w:pPr>
            <w:r>
              <w:rPr>
                <w:rStyle w:val="row-content"/>
                <w:color w:val="244061"/>
              </w:rPr>
              <w:t xml:space="preserve">       </w:t>
            </w:r>
            <w:hyperlink w:history="true" r:id="R23f33c6aa83c43a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6d7c61f72bc247c0">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30b0c637e7e64df6">
              <w:r>
                <w:rPr>
                  <w:rStyle w:val="Hyperlink"/>
                </w:rPr>
                <w:t xml:space="preserve">Perinatal NBEDS 2024–25</w:t>
              </w:r>
            </w:hyperlink>
          </w:p>
          <w:p>
            <w:pPr>
              <w:spacing w:before="0" w:after="0"/>
            </w:pPr>
            <w:r>
              <w:rPr>
                <w:rStyle w:val="row-content"/>
                <w:color w:val="244061"/>
              </w:rPr>
              <w:t xml:space="preserve">       </w:t>
            </w:r>
            <w:hyperlink w:history="true" r:id="R9dccb0ec70124ee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ac3e563b5d5045b9">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8e50a1d613fb4024">
              <w:r>
                <w:rPr>
                  <w:rStyle w:val="Hyperlink"/>
                </w:rPr>
                <w:t xml:space="preserve">Tasmanian Perinatal Data Set - 2023</w:t>
              </w:r>
            </w:hyperlink>
          </w:p>
          <w:p>
            <w:pPr>
              <w:spacing w:before="0" w:after="0"/>
            </w:pPr>
            <w:r>
              <w:rPr>
                <w:rStyle w:val="row-content"/>
                <w:color w:val="244061"/>
              </w:rPr>
              <w:t xml:space="preserve">       </w:t>
            </w:r>
            <w:hyperlink w:history="true" r:id="Rdb1ed9975aa74888">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0d0fee10f6db4b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690993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d83f1cab3244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0fee10f6db4b7b" /><Relationship Type="http://schemas.openxmlformats.org/officeDocument/2006/relationships/header" Target="/word/header1.xml" Id="R025bc60ea3f44fdc" /><Relationship Type="http://schemas.openxmlformats.org/officeDocument/2006/relationships/settings" Target="/word/settings.xml" Id="R3f88eec9a5244b71" /><Relationship Type="http://schemas.openxmlformats.org/officeDocument/2006/relationships/styles" Target="/word/styles.xml" Id="R7d69118fb010448e" /><Relationship Type="http://schemas.openxmlformats.org/officeDocument/2006/relationships/hyperlink" Target="https://meteor.aihw.gov.au/RegistrationAuthority/12" TargetMode="External" Id="R3f250ae8e15a40ca" /><Relationship Type="http://schemas.openxmlformats.org/officeDocument/2006/relationships/hyperlink" Target="https://meteor.aihw.gov.au/RegistrationAuthority/15" TargetMode="External" Id="R464ab03759b84872" /><Relationship Type="http://schemas.openxmlformats.org/officeDocument/2006/relationships/hyperlink" Target="https://meteor.aihw.gov.au/content/690748" TargetMode="External" Id="Ra8749e6395b443cc" /><Relationship Type="http://schemas.openxmlformats.org/officeDocument/2006/relationships/hyperlink" Target="https://meteor.aihw.gov.au/content/690753" TargetMode="External" Id="Rf45e04f3e95245ac" /><Relationship Type="http://schemas.openxmlformats.org/officeDocument/2006/relationships/hyperlink" Target="https://www.nhmrc.gov.au/about-us/publications/australian-guidelines-reduce-health-risks-drinking-alcohol" TargetMode="External" Id="Raf839e1c5e06497e" /><Relationship Type="http://schemas.openxmlformats.org/officeDocument/2006/relationships/hyperlink" Target="https://meteor.aihw.gov.au/content/691052" TargetMode="External" Id="R5c3feb965a0648df" /><Relationship Type="http://schemas.openxmlformats.org/officeDocument/2006/relationships/hyperlink" Target="https://meteor.aihw.gov.au/RegistrationAuthority/12" TargetMode="External" Id="R991b91b999e14d6e" /><Relationship Type="http://schemas.openxmlformats.org/officeDocument/2006/relationships/hyperlink" Target="https://meteor.aihw.gov.au/RegistrationAuthority/15" TargetMode="External" Id="R863bd934e7e9420f" /><Relationship Type="http://schemas.openxmlformats.org/officeDocument/2006/relationships/hyperlink" Target="https://meteor.aihw.gov.au/content/690482" TargetMode="External" Id="R95610f01fa5d4b42" /><Relationship Type="http://schemas.openxmlformats.org/officeDocument/2006/relationships/hyperlink" Target="https://meteor.aihw.gov.au/RegistrationAuthority/12" TargetMode="External" Id="R3e2d94ffa4194ab5" /><Relationship Type="http://schemas.openxmlformats.org/officeDocument/2006/relationships/hyperlink" Target="https://meteor.aihw.gov.au/RegistrationAuthority/15" TargetMode="External" Id="R91043daeb54648f1" /><Relationship Type="http://schemas.openxmlformats.org/officeDocument/2006/relationships/hyperlink" Target="https://meteor.aihw.gov.au/content/691039" TargetMode="External" Id="R5adf47cfcc374c88" /><Relationship Type="http://schemas.openxmlformats.org/officeDocument/2006/relationships/hyperlink" Target="https://meteor.aihw.gov.au/RegistrationAuthority/12" TargetMode="External" Id="Rba88361478e94efe" /><Relationship Type="http://schemas.openxmlformats.org/officeDocument/2006/relationships/hyperlink" Target="https://meteor.aihw.gov.au/RegistrationAuthority/15" TargetMode="External" Id="R723efac37a964967" /><Relationship Type="http://schemas.openxmlformats.org/officeDocument/2006/relationships/hyperlink" Target="https://meteor.aihw.gov.au/content/786613" TargetMode="External" Id="R70cadbaa0a7e4a6e" /><Relationship Type="http://schemas.openxmlformats.org/officeDocument/2006/relationships/hyperlink" Target="https://meteor.aihw.gov.au/RegistrationAuthority/15" TargetMode="External" Id="Rb6381c485e4f4c8e" /><Relationship Type="http://schemas.openxmlformats.org/officeDocument/2006/relationships/hyperlink" Target="https://meteor.aihw.gov.au/content/694991" TargetMode="External" Id="R701384e9c1f64274" /><Relationship Type="http://schemas.openxmlformats.org/officeDocument/2006/relationships/hyperlink" Target="https://meteor.aihw.gov.au/RegistrationAuthority/12" TargetMode="External" Id="Rd82b994cc55d447d" /><Relationship Type="http://schemas.openxmlformats.org/officeDocument/2006/relationships/hyperlink" Target="https://meteor.aihw.gov.au/content/690482" TargetMode="External" Id="R732e717e132647ea" /><Relationship Type="http://schemas.openxmlformats.org/officeDocument/2006/relationships/hyperlink" Target="https://meteor.aihw.gov.au/content/716067" TargetMode="External" Id="Rc77f637c74e5407e" /><Relationship Type="http://schemas.openxmlformats.org/officeDocument/2006/relationships/hyperlink" Target="https://meteor.aihw.gov.au/RegistrationAuthority/12" TargetMode="External" Id="R25d4b4b8e62040b6" /><Relationship Type="http://schemas.openxmlformats.org/officeDocument/2006/relationships/hyperlink" Target="https://meteor.aihw.gov.au/content/690482" TargetMode="External" Id="Raed99d94dc804f26" /><Relationship Type="http://schemas.openxmlformats.org/officeDocument/2006/relationships/hyperlink" Target="https://meteor.aihw.gov.au/content/727295" TargetMode="External" Id="R21deeeeaac2d4162" /><Relationship Type="http://schemas.openxmlformats.org/officeDocument/2006/relationships/hyperlink" Target="https://meteor.aihw.gov.au/RegistrationAuthority/12" TargetMode="External" Id="Rbe0e2494576c4a6c" /><Relationship Type="http://schemas.openxmlformats.org/officeDocument/2006/relationships/hyperlink" Target="https://meteor.aihw.gov.au/content/690482" TargetMode="External" Id="R6558acbecf9941e5" /><Relationship Type="http://schemas.openxmlformats.org/officeDocument/2006/relationships/hyperlink" Target="https://meteor.aihw.gov.au/content/742055" TargetMode="External" Id="Ra0322807c15b4bd7" /><Relationship Type="http://schemas.openxmlformats.org/officeDocument/2006/relationships/hyperlink" Target="https://meteor.aihw.gov.au/RegistrationAuthority/12" TargetMode="External" Id="R2b29b350d8a041f4" /><Relationship Type="http://schemas.openxmlformats.org/officeDocument/2006/relationships/hyperlink" Target="https://meteor.aihw.gov.au/content/690482" TargetMode="External" Id="R1cfab850e09940df" /><Relationship Type="http://schemas.openxmlformats.org/officeDocument/2006/relationships/hyperlink" Target="https://meteor.aihw.gov.au/content/756064" TargetMode="External" Id="R2f1559abc369406f" /><Relationship Type="http://schemas.openxmlformats.org/officeDocument/2006/relationships/hyperlink" Target="https://meteor.aihw.gov.au/RegistrationAuthority/12" TargetMode="External" Id="R23f33c6aa83c43a1" /><Relationship Type="http://schemas.openxmlformats.org/officeDocument/2006/relationships/hyperlink" Target="https://meteor.aihw.gov.au/content/690482" TargetMode="External" Id="R6d7c61f72bc247c0" /><Relationship Type="http://schemas.openxmlformats.org/officeDocument/2006/relationships/hyperlink" Target="https://meteor.aihw.gov.au/content/775716" TargetMode="External" Id="R30b0c637e7e64df6" /><Relationship Type="http://schemas.openxmlformats.org/officeDocument/2006/relationships/hyperlink" Target="https://meteor.aihw.gov.au/RegistrationAuthority/12" TargetMode="External" Id="R9dccb0ec70124ee7" /><Relationship Type="http://schemas.openxmlformats.org/officeDocument/2006/relationships/hyperlink" Target="https://meteor.aihw.gov.au/content/690482" TargetMode="External" Id="Rac3e563b5d5045b9" /><Relationship Type="http://schemas.openxmlformats.org/officeDocument/2006/relationships/hyperlink" Target="https://meteor.aihw.gov.au/content/774938" TargetMode="External" Id="R8e50a1d613fb4024" /><Relationship Type="http://schemas.openxmlformats.org/officeDocument/2006/relationships/hyperlink" Target="https://meteor.aihw.gov.au/RegistrationAuthority/15" TargetMode="External" Id="Rdb1ed9975aa74888" /></Relationships>
</file>

<file path=word/_rels/header1.xml.rels>&#65279;<?xml version="1.0" encoding="utf-8"?><Relationships xmlns="http://schemas.openxmlformats.org/package/2006/relationships"><Relationship Type="http://schemas.openxmlformats.org/officeDocument/2006/relationships/image" Target="/media/image.png" Id="R96d83f1cab324440" /></Relationships>
</file>