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c1a0d8e5224991" /></Relationships>
</file>

<file path=word/document.xml><?xml version="1.0" encoding="utf-8"?>
<w:document xmlns:r="http://schemas.openxmlformats.org/officeDocument/2006/relationships" xmlns:w="http://schemas.openxmlformats.org/wordprocessingml/2006/main">
  <w:body>
    <w:p>
      <w:pPr>
        <w:pStyle w:val="Title"/>
      </w:pPr>
      <w:r>
        <w:t>Indigenous primary health care: PI16a-Number of regular clients whose alcohol consumption status has been recorded, 2018-2019</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Indigenous primary health care: PI16a-Number of regular clients whose alcohol consumption status has been recorded, 2018-2019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Output measure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PI16a-Number of regular clients whose alcohol consumption status has been recorded, 2018-2019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687988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9490834360245c4">
              <w:r>
                <w:rPr>
                  <w:rStyle w:val="Hyperlink"/>
                  <w:color w:val="244061"/>
                </w:rPr>
                <w:t xml:space="preserve">Health</w:t>
              </w:r>
            </w:hyperlink>
            <w:r>
              <w:rPr>
                <w:rStyle w:val="row-content"/>
                <w:color w:val="244061"/>
              </w:rPr>
              <w:t xml:space="preserve">, Superseded 16/01/2020</w:t>
            </w:r>
          </w:p>
          <w:p>
            <w:pPr>
              <w:spacing w:before="0" w:after="0"/>
            </w:pPr>
            <w:hyperlink w:history="true" r:id="R3df5eebb3bc44d3f">
              <w:r>
                <w:rPr>
                  <w:rStyle w:val="Hyperlink"/>
                  <w:color w:val="244061"/>
                </w:rPr>
                <w:t xml:space="preserve">Indigenous</w:t>
              </w:r>
            </w:hyperlink>
            <w:r>
              <w:rPr>
                <w:rStyle w:val="row-content"/>
                <w:color w:val="244061"/>
              </w:rPr>
              <w:t xml:space="preserve">, Superseded 14/07/2021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regular clients who are Indigenous, aged 15 and over and who have had their alcohol consumption status recorded at the primary health-care service within the previous 24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r>
              <w:rPr>
                <w:rStyle w:val="row-content-rich-text"/>
              </w:rPr>
              <w:t xml:space="preserve">It is important to collect information on alcohol consumption because excessive consumption is associated with health and social problems in all populations, including the Indigenous population.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53fb5fb06b3b49b7">
              <w:r>
                <w:rPr>
                  <w:rStyle w:val="Hyperlink"/>
                </w:rPr>
                <w:t xml:space="preserve">Indigenous primary health care key performance indicators 2018-2019</w:t>
              </w:r>
            </w:hyperlink>
          </w:p>
          <w:p>
            <w:pPr>
              <w:pStyle w:val="registration-status"/>
              <w:spacing w:before="0" w:after="0"/>
            </w:pPr>
            <w:hyperlink w:history="true" r:id="Rd821cdeb743b4335">
              <w:r>
                <w:rPr>
                  <w:rStyle w:val="Hyperlink"/>
                  <w:color w:val="244061"/>
                </w:rPr>
                <w:t xml:space="preserve">Health</w:t>
              </w:r>
            </w:hyperlink>
            <w:r>
              <w:rPr>
                <w:rStyle w:val="row-content"/>
                <w:color w:val="244061"/>
              </w:rPr>
              <w:t xml:space="preserve">, Superseded 16/01/2020</w:t>
            </w:r>
          </w:p>
          <w:p>
            <w:pPr>
              <w:pStyle w:val="registration-status"/>
              <w:spacing w:before="0" w:after="0"/>
            </w:pPr>
            <w:hyperlink w:history="true" r:id="R93c3f74b570e4b24">
              <w:r>
                <w:rPr>
                  <w:rStyle w:val="Hyperlink"/>
                  <w:color w:val="244061"/>
                </w:rPr>
                <w:t xml:space="preserve">Indigenous</w:t>
              </w:r>
            </w:hyperlink>
            <w:r>
              <w:rPr>
                <w:rStyle w:val="row-content"/>
                <w:color w:val="244061"/>
              </w:rPr>
              <w:t xml:space="preserve">, Superseded 14/07/2021</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15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Count of regular clients who are Indigenous, aged 15 and over and who have had their alcohol consumption status recorded at the primary health care service within the previous 24 months.</w:t>
            </w:r>
          </w:p>
          <w:p>
            <w:pPr>
              <w:spacing w:after="160"/>
            </w:pPr>
            <w:r>
              <w:rPr>
                <w:rStyle w:val="row-content-rich-text"/>
              </w:rPr>
              <w:t xml:space="preserve">‘Regular client’ refers to a client of an Australian Government Department of Health-funded primary health-care service (that is required to report against the Indigenous primary health care key performance indicators) who has an active medical record; that is, a client who has attended the Department of Health-funded primary health-care service at least 3 times in 2 years.</w:t>
            </w:r>
          </w:p>
          <w:p>
            <w:pPr>
              <w:spacing w:after="160"/>
            </w:pPr>
            <w:r>
              <w:rPr>
                <w:rStyle w:val="row-content-rich-text"/>
              </w:rPr>
              <w:t xml:space="preserve">Alcohol consumption status has been recorded if the health service has either:</w:t>
            </w:r>
          </w:p>
          <w:p>
            <w:pPr>
              <w:spacing w:after="160"/>
            </w:pPr>
            <w:r>
              <w:rPr>
                <w:rStyle w:val="row-content-rich-text"/>
              </w:rPr>
              <w:t xml:space="preserve">a) a record of whether the client consumes alcohol or;</w:t>
            </w:r>
          </w:p>
          <w:p>
            <w:pPr>
              <w:spacing w:after="160"/>
            </w:pPr>
            <w:r>
              <w:rPr>
                <w:rStyle w:val="row-content-rich-text"/>
              </w:rPr>
              <w:t xml:space="preserve">b) a record specifying the amount and frequency of the client's alcohol consumption.</w:t>
            </w:r>
          </w:p>
          <w:p>
            <w:pPr>
              <w:spacing w:after="160"/>
            </w:pPr>
            <w:r>
              <w:rPr>
                <w:rStyle w:val="row-content-rich-text"/>
              </w:rPr>
              <w:t xml:space="preserve">Results arising from measurements conducted outside of the service, that are known by the service, are included in the calculation of this indicator.</w:t>
            </w:r>
          </w:p>
          <w:p>
            <w:pPr>
              <w:spacing w:after="160"/>
            </w:pPr>
            <w:r>
              <w:rPr>
                <w:rStyle w:val="row-content-rich-text"/>
              </w:rPr>
              <w:t xml:space="preserve">Operationalisation of alcohol consumption status:</w:t>
            </w:r>
          </w:p>
          <w:p>
            <w:pPr>
              <w:spacing w:after="160"/>
            </w:pPr>
            <w:r>
              <w:rPr>
                <w:rStyle w:val="row-content-rich-text"/>
              </w:rPr>
              <w:t xml:space="preserve">Where an Indigenous regular client’s alcohol consumption status does not have an assessment date assigned within the Patient Information Record System (PIRS), alcohol consumption status as recorded in the PIRS should be treated as current (i.e. as having been updated within the previous 24 months).</w:t>
            </w:r>
          </w:p>
          <w:p>
            <w:pPr/>
            <w:r>
              <w:rPr>
                <w:rStyle w:val="row-content-rich-text"/>
              </w:rPr>
              <w:t xml:space="preserve">Presented as a 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only.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regular clients who are Indigenous, aged 15 and over and who have had their alcohol consumption status recorded at the primary health-care service within the previous 24 months.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505f1e7f459c4d30">
              <w:r>
                <w:rPr>
                  <w:rStyle w:val="Hyperlink"/>
                </w:rPr>
                <w:t xml:space="preserve">Person—age, total years N[NN]</w:t>
              </w:r>
            </w:hyperlink>
          </w:p>
          <w:p>
            <w:r>
              <w:rPr>
                <w:rStyle w:val="row-content"/>
                <w:b/>
              </w:rPr>
              <w:t xml:space="preserve">Data Source</w:t>
            </w:r>
          </w:p>
          <w:p>
            <w:hyperlink w:history="true" r:id="Rd7205e01e01045c5">
              <w:r>
                <w:rPr>
                  <w:rStyle w:val="Hyperlink"/>
                </w:rPr>
                <w:t xml:space="preserve">Indigenous primary health care data collection</w:t>
              </w:r>
            </w:hyperlink>
          </w:p>
          <w:p>
            <w:r>
              <w:rPr>
                <w:rStyle w:val="row-content"/>
                <w:b/>
              </w:rPr>
              <w:t xml:space="preserve">NMDS / DSS</w:t>
            </w:r>
          </w:p>
          <w:p>
            <w:hyperlink w:history="true" r:id="R0ab1a1d983a84ca9">
              <w:r>
                <w:rPr>
                  <w:rStyle w:val="Hyperlink"/>
                </w:rPr>
                <w:t xml:space="preserve">Indigenous primary health care NBEDS 2018–19</w:t>
              </w:r>
            </w:hyperlink>
          </w:p>
          <w:p>
            <w:r>
              <w:rPr>
                <w:rStyle w:val="row-content"/>
              </w:rPr>
              <w:t xml:space="preserve"> </w:t>
            </w:r>
          </w:p>
          <w:p>
            <w:r>
              <w:rPr>
                <w:rStyle w:val="row-content"/>
                <w:b/>
                <w:color w:val="000000"/>
              </w:rPr>
              <w:t xml:space="preserve">Data Element / Data Set</w:t>
            </w:r>
          </w:p>
          <w:p>
            <w:hyperlink w:history="true" r:id="R5e21bd6c017f422d">
              <w:r>
                <w:rPr>
                  <w:rStyle w:val="Hyperlink"/>
                </w:rPr>
                <w:t xml:space="preserve">Person—alcohol consumption status recorded indicator, yes/no code N</w:t>
              </w:r>
            </w:hyperlink>
          </w:p>
          <w:p>
            <w:r>
              <w:rPr>
                <w:rStyle w:val="row-content"/>
                <w:b/>
              </w:rPr>
              <w:t xml:space="preserve">Data Source</w:t>
            </w:r>
          </w:p>
          <w:p>
            <w:hyperlink w:history="true" r:id="R5e57df0bfa0f4361">
              <w:r>
                <w:rPr>
                  <w:rStyle w:val="Hyperlink"/>
                </w:rPr>
                <w:t xml:space="preserve">Indigenous primary health care data collection</w:t>
              </w:r>
            </w:hyperlink>
          </w:p>
          <w:p>
            <w:r>
              <w:rPr>
                <w:rStyle w:val="row-content"/>
                <w:b/>
              </w:rPr>
              <w:t xml:space="preserve">NMDS / DSS</w:t>
            </w:r>
          </w:p>
          <w:p>
            <w:hyperlink w:history="true" r:id="Ra82bda44596544ba">
              <w:r>
                <w:rPr>
                  <w:rStyle w:val="Hyperlink"/>
                </w:rPr>
                <w:t xml:space="preserve">Indigenous primary health care NBEDS 2018–19</w:t>
              </w:r>
            </w:hyperlink>
          </w:p>
          <w:p>
            <w:r>
              <w:rPr>
                <w:rStyle w:val="row-content"/>
              </w:rPr>
              <w:t xml:space="preserve"> </w:t>
            </w:r>
          </w:p>
          <w:p>
            <w:r>
              <w:rPr>
                <w:rStyle w:val="row-content"/>
                <w:b/>
                <w:color w:val="000000"/>
              </w:rPr>
              <w:t xml:space="preserve">Data Element / Data Set</w:t>
            </w:r>
          </w:p>
          <w:p>
            <w:hyperlink w:history="true" r:id="Ref642693feef4f5d">
              <w:r>
                <w:rPr>
                  <w:rStyle w:val="Hyperlink"/>
                </w:rPr>
                <w:t xml:space="preserve">Person—Indigenous status, code N</w:t>
              </w:r>
            </w:hyperlink>
          </w:p>
          <w:p>
            <w:r>
              <w:rPr>
                <w:rStyle w:val="row-content"/>
                <w:b/>
              </w:rPr>
              <w:t xml:space="preserve">Data Source</w:t>
            </w:r>
          </w:p>
          <w:p>
            <w:hyperlink w:history="true" r:id="R3c3979125548456f">
              <w:r>
                <w:rPr>
                  <w:rStyle w:val="Hyperlink"/>
                </w:rPr>
                <w:t xml:space="preserve">Indigenous primary health care data collection</w:t>
              </w:r>
            </w:hyperlink>
          </w:p>
          <w:p>
            <w:r>
              <w:rPr>
                <w:rStyle w:val="row-content"/>
                <w:b/>
              </w:rPr>
              <w:t xml:space="preserve">NMDS / DSS</w:t>
            </w:r>
          </w:p>
          <w:p>
            <w:hyperlink w:history="true" r:id="R1bac04f605504edf">
              <w:r>
                <w:rPr>
                  <w:rStyle w:val="Hyperlink"/>
                </w:rPr>
                <w:t xml:space="preserve">Indigenous primary health care NBEDS 2018–19</w:t>
              </w:r>
            </w:hyperlink>
          </w:p>
          <w:p>
            <w:r>
              <w:rPr>
                <w:rStyle w:val="row-content"/>
              </w:rPr>
              <w:t xml:space="preserve"> </w:t>
            </w:r>
          </w:p>
          <w:p>
            <w:r>
              <w:rPr>
                <w:rStyle w:val="row-content"/>
                <w:b/>
                <w:color w:val="000000"/>
              </w:rPr>
              <w:t xml:space="preserve">Data Element / Data Set</w:t>
            </w:r>
          </w:p>
          <w:p>
            <w:hyperlink w:history="true" r:id="R4b10b09c01964f3b">
              <w:r>
                <w:rPr>
                  <w:rStyle w:val="Hyperlink"/>
                </w:rPr>
                <w:t xml:space="preserve">Person—regular client indicator, yes/no code N</w:t>
              </w:r>
            </w:hyperlink>
          </w:p>
          <w:p>
            <w:r>
              <w:rPr>
                <w:rStyle w:val="row-content"/>
                <w:b/>
              </w:rPr>
              <w:t xml:space="preserve">Data Source</w:t>
            </w:r>
          </w:p>
          <w:p>
            <w:hyperlink w:history="true" r:id="R1b3ae81480404c28">
              <w:r>
                <w:rPr>
                  <w:rStyle w:val="Hyperlink"/>
                </w:rPr>
                <w:t xml:space="preserve">Indigenous primary health care data collection</w:t>
              </w:r>
            </w:hyperlink>
          </w:p>
          <w:p>
            <w:r>
              <w:rPr>
                <w:rStyle w:val="row-content"/>
                <w:b/>
              </w:rPr>
              <w:t xml:space="preserve">NMDS / DSS</w:t>
            </w:r>
          </w:p>
          <w:p>
            <w:hyperlink w:history="true" r:id="R8a138eca98b6462b">
              <w:r>
                <w:rPr>
                  <w:rStyle w:val="Hyperlink"/>
                </w:rPr>
                <w:t xml:space="preserve">Indigenous primary health care NBEDS 2018–19</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1. Sex:</w:t>
            </w:r>
            <w:r>
              <w:br/>
            </w:r>
            <w:r>
              <w:rPr>
                <w:rStyle w:val="row-content-rich-text"/>
              </w:rPr>
              <w:t xml:space="preserve">a) Male</w:t>
            </w:r>
            <w:r>
              <w:br/>
            </w:r>
            <w:r>
              <w:rPr>
                <w:rStyle w:val="row-content-rich-text"/>
              </w:rPr>
              <w:t xml:space="preserve">b) Female</w:t>
            </w:r>
          </w:p>
          <w:p>
            <w:pPr/>
            <w:r>
              <w:rPr>
                <w:rStyle w:val="row-content-rich-text"/>
              </w:rPr>
              <w:t xml:space="preserve">2. Age group:</w:t>
            </w:r>
            <w:r>
              <w:br/>
            </w:r>
            <w:r>
              <w:rPr>
                <w:rStyle w:val="row-content-rich-text"/>
              </w:rPr>
              <w:t xml:space="preserve">a) 15–24 years</w:t>
            </w:r>
            <w:r>
              <w:br/>
            </w:r>
            <w:r>
              <w:rPr>
                <w:rStyle w:val="row-content-rich-text"/>
              </w:rPr>
              <w:t xml:space="preserve">b) 25–34 years</w:t>
            </w:r>
            <w:r>
              <w:br/>
            </w:r>
            <w:r>
              <w:rPr>
                <w:rStyle w:val="row-content-rich-text"/>
              </w:rPr>
              <w:t xml:space="preserve">c) 35–44 years</w:t>
            </w:r>
            <w:r>
              <w:br/>
            </w:r>
            <w:r>
              <w:rPr>
                <w:rStyle w:val="row-content-rich-text"/>
              </w:rPr>
              <w:t xml:space="preserve">d) 45–54 years</w:t>
            </w:r>
            <w:r>
              <w:br/>
            </w:r>
            <w:r>
              <w:rPr>
                <w:rStyle w:val="row-content-rich-text"/>
              </w:rPr>
              <w:t xml:space="preserve">e) 55–64 years</w:t>
            </w:r>
            <w:r>
              <w:br/>
            </w:r>
            <w:r>
              <w:rPr>
                <w:rStyle w:val="row-content-rich-text"/>
              </w:rPr>
              <w:t xml:space="preserve">f) 65 years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74be2425cadf4c43">
              <w:r>
                <w:rPr>
                  <w:rStyle w:val="Hyperlink"/>
                </w:rPr>
                <w:t xml:space="preserve">Person—age, total years N[NN]</w:t>
              </w:r>
            </w:hyperlink>
          </w:p>
          <w:p>
            <w:r>
              <w:rPr>
                <w:rStyle w:val="row-content"/>
                <w:b/>
              </w:rPr>
              <w:t xml:space="preserve">Data Source</w:t>
            </w:r>
          </w:p>
          <w:p>
            <w:hyperlink w:history="true" r:id="Reada6589c6b04fa2">
              <w:r>
                <w:rPr>
                  <w:rStyle w:val="Hyperlink"/>
                </w:rPr>
                <w:t xml:space="preserve">Indigenous primary health care data collection</w:t>
              </w:r>
            </w:hyperlink>
          </w:p>
          <w:p>
            <w:r>
              <w:rPr>
                <w:rStyle w:val="row-content"/>
                <w:b/>
              </w:rPr>
              <w:t xml:space="preserve">NMDS / DSS</w:t>
            </w:r>
          </w:p>
          <w:p>
            <w:hyperlink w:history="true" r:id="R3d7831428b434f53">
              <w:r>
                <w:rPr>
                  <w:rStyle w:val="Hyperlink"/>
                </w:rPr>
                <w:t xml:space="preserve">Indigenous primary health care NBEDS 2018–19</w:t>
              </w:r>
            </w:hyperlink>
          </w:p>
          <w:p>
            <w:r>
              <w:rPr>
                <w:rStyle w:val="row-content"/>
              </w:rPr>
              <w:t xml:space="preserve"> </w:t>
            </w:r>
          </w:p>
          <w:p>
            <w:r>
              <w:rPr>
                <w:rStyle w:val="row-content"/>
                <w:b/>
                <w:color w:val="000000"/>
              </w:rPr>
              <w:t xml:space="preserve">Data Element / Data Set</w:t>
            </w:r>
          </w:p>
          <w:p>
            <w:hyperlink w:history="true" r:id="Rda2d5f18864a46cc">
              <w:r>
                <w:rPr>
                  <w:rStyle w:val="Hyperlink"/>
                </w:rPr>
                <w:t xml:space="preserve">Person—sex, code X</w:t>
              </w:r>
            </w:hyperlink>
          </w:p>
          <w:p>
            <w:r>
              <w:rPr>
                <w:rStyle w:val="row-content"/>
                <w:b/>
              </w:rPr>
              <w:t xml:space="preserve">Data Source</w:t>
            </w:r>
          </w:p>
          <w:p>
            <w:hyperlink w:history="true" r:id="R647840d669484d87">
              <w:r>
                <w:rPr>
                  <w:rStyle w:val="Hyperlink"/>
                </w:rPr>
                <w:t xml:space="preserve">Indigenous primary health care data collection</w:t>
              </w:r>
            </w:hyperlink>
          </w:p>
          <w:p>
            <w:r>
              <w:rPr>
                <w:rStyle w:val="row-content"/>
                <w:b/>
              </w:rPr>
              <w:t xml:space="preserve">NMDS / DSS</w:t>
            </w:r>
          </w:p>
          <w:p>
            <w:hyperlink w:history="true" r:id="Rce1ebc896fd24f22">
              <w:r>
                <w:rPr>
                  <w:rStyle w:val="Hyperlink"/>
                </w:rPr>
                <w:t xml:space="preserve">Indigenous primary health care NBEDS 2018–19</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Count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N[N(6)]</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b0781cd47fa24ffe">
              <w:r>
                <w:rPr>
                  <w:rStyle w:val="Hyperlink"/>
                </w:rPr>
                <w:t xml:space="preserve">Health Behaviours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bbdf61d498854388">
              <w:r>
                <w:rPr>
                  <w:rStyle w:val="Hyperlink"/>
                </w:rPr>
                <w:t xml:space="preserve">Indigenous primary health care data collection</w:t>
              </w:r>
            </w:hyperlink>
          </w:p>
          <w:p>
            <w:r>
              <w:rPr>
                <w:rStyle w:val="row-content"/>
                <w:b/>
              </w:rPr>
              <w:t xml:space="preserve">Frequency</w:t>
            </w:r>
          </w:p>
          <w:p>
            <w:r>
              <w:rPr>
                <w:rStyle w:val="row-content"/>
              </w:rPr>
              <w:t xml:space="preserve">6 monthly</w:t>
            </w:r>
          </w:p>
          <w:p>
            <w:r>
              <w:rPr>
                <w:rStyle w:val="row-content"/>
                <w:b/>
              </w:rPr>
              <w:t xml:space="preserve">Data custodian</w:t>
            </w:r>
          </w:p>
          <w:p>
            <w:r>
              <w:rPr>
                <w:rStyle w:val="row-content"/>
              </w:rPr>
              <w:t xml:space="preserve">Australian Institute of Health and Welfare.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rPr>
                <w:rStyle w:val="row-content"/>
              </w:rPr>
              <w:t xml:space="preserve">Australian Government Department of Health</w:t>
            </w:r>
          </w:p>
          <w:p>
            <w:r>
              <w:br/>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a014211e39084051">
              <w:r>
                <w:rPr>
                  <w:rStyle w:val="Hyperlink"/>
                </w:rPr>
                <w:t xml:space="preserve">Indigenous primary health care: PI16a-Number of regular clients whose alcohol consumption status has been recorded, 2015-2017</w:t>
              </w:r>
            </w:hyperlink>
          </w:p>
          <w:p>
            <w:pPr>
              <w:pStyle w:val="registration-status"/>
              <w:spacing w:before="0" w:after="0"/>
            </w:pPr>
            <w:hyperlink w:history="true" r:id="R33137bb9336c44cd">
              <w:r>
                <w:rPr>
                  <w:rStyle w:val="Hyperlink"/>
                  <w:color w:val="244061"/>
                </w:rPr>
                <w:t xml:space="preserve">Health</w:t>
              </w:r>
            </w:hyperlink>
            <w:r>
              <w:rPr>
                <w:rStyle w:val="row-content"/>
                <w:color w:val="244061"/>
              </w:rPr>
              <w:t xml:space="preserve">, Superseded 17/10/2018</w:t>
            </w:r>
          </w:p>
          <w:p>
            <w:pPr>
              <w:pStyle w:val="registration-status"/>
              <w:spacing w:before="0" w:after="0"/>
            </w:pPr>
            <w:hyperlink w:history="true" r:id="R0c0173d86e3e46e9">
              <w:r>
                <w:rPr>
                  <w:rStyle w:val="Hyperlink"/>
                  <w:color w:val="244061"/>
                </w:rPr>
                <w:t xml:space="preserve">Indigenous</w:t>
              </w:r>
            </w:hyperlink>
            <w:r>
              <w:rPr>
                <w:rStyle w:val="row-content"/>
                <w:color w:val="244061"/>
              </w:rPr>
              <w:t xml:space="preserve">, Superseded 17/10/2018</w:t>
            </w:r>
          </w:p>
          <w:p>
            <w:r>
              <w:br/>
            </w:r>
            <w:r>
              <w:rPr>
                <w:rStyle w:val="row-content"/>
              </w:rPr>
              <w:t xml:space="preserve">Has been superseded by </w:t>
            </w:r>
            <w:hyperlink w:history="true" r:id="R586817635dec4474">
              <w:r>
                <w:rPr>
                  <w:rStyle w:val="Hyperlink"/>
                </w:rPr>
                <w:t xml:space="preserve">Indigenous primary health care: PI16a-Number of regular clients whose alcohol consumption status has been recorded, June 2020</w:t>
              </w:r>
            </w:hyperlink>
          </w:p>
          <w:p>
            <w:pPr>
              <w:pStyle w:val="registration-status"/>
              <w:spacing w:before="0" w:after="0"/>
            </w:pPr>
            <w:hyperlink w:history="true" r:id="R76725b066cb3494f">
              <w:r>
                <w:rPr>
                  <w:rStyle w:val="Hyperlink"/>
                  <w:color w:val="244061"/>
                </w:rPr>
                <w:t xml:space="preserve">Health</w:t>
              </w:r>
            </w:hyperlink>
            <w:r>
              <w:rPr>
                <w:rStyle w:val="row-content"/>
                <w:color w:val="244061"/>
              </w:rPr>
              <w:t xml:space="preserve">, Retired 13/10/2021</w:t>
            </w:r>
          </w:p>
          <w:p>
            <w:pPr>
              <w:pStyle w:val="registration-status"/>
              <w:spacing w:before="0" w:after="0"/>
            </w:pPr>
            <w:hyperlink w:history="true" r:id="R07f83e2a17874a1a">
              <w:r>
                <w:rPr>
                  <w:rStyle w:val="Hyperlink"/>
                  <w:color w:val="244061"/>
                </w:rPr>
                <w:t xml:space="preserve">Indigenous</w:t>
              </w:r>
            </w:hyperlink>
            <w:r>
              <w:rPr>
                <w:rStyle w:val="row-content"/>
                <w:color w:val="244061"/>
              </w:rPr>
              <w:t xml:space="preserve">, Superseded 14/07/2021</w:t>
            </w:r>
          </w:p>
          <w:p>
            <w:r>
              <w:br/>
            </w:r>
            <w:r>
              <w:rPr>
                <w:rStyle w:val="row-content"/>
              </w:rPr>
              <w:t xml:space="preserve">See also </w:t>
            </w:r>
            <w:hyperlink w:history="true" r:id="Rbdf6fb6b0d1840f8">
              <w:r>
                <w:rPr>
                  <w:rStyle w:val="Hyperlink"/>
                </w:rPr>
                <w:t xml:space="preserve">Indigenous primary health care: PI16b-Proportion of regular clients whose alcohol consumption status has been recorded, 2018-2019</w:t>
              </w:r>
            </w:hyperlink>
          </w:p>
          <w:p>
            <w:pPr>
              <w:pStyle w:val="registration-status"/>
              <w:spacing w:before="0" w:after="0"/>
            </w:pPr>
            <w:hyperlink w:history="true" r:id="R6183894136054962">
              <w:r>
                <w:rPr>
                  <w:rStyle w:val="Hyperlink"/>
                  <w:color w:val="244061"/>
                </w:rPr>
                <w:t xml:space="preserve">Health</w:t>
              </w:r>
            </w:hyperlink>
            <w:r>
              <w:rPr>
                <w:rStyle w:val="row-content"/>
                <w:color w:val="244061"/>
              </w:rPr>
              <w:t xml:space="preserve">, Superseded 16/01/2020</w:t>
            </w:r>
          </w:p>
          <w:p>
            <w:pPr>
              <w:pStyle w:val="registration-status"/>
              <w:spacing w:before="0" w:after="0"/>
            </w:pPr>
            <w:hyperlink w:history="true" r:id="Ra0b5b40c779042b0">
              <w:r>
                <w:rPr>
                  <w:rStyle w:val="Hyperlink"/>
                  <w:color w:val="244061"/>
                </w:rPr>
                <w:t xml:space="preserve">Indigenous</w:t>
              </w:r>
            </w:hyperlink>
            <w:r>
              <w:rPr>
                <w:rStyle w:val="row-content"/>
                <w:color w:val="244061"/>
              </w:rPr>
              <w:t xml:space="preserve">, Superseded 14/07/2021</w:t>
            </w:r>
          </w:p>
          <w:p>
            <w:r>
              <w:br/>
            </w:r>
          </w:p>
        </w:tc>
      </w:tr>
    </w:tbl>
    <w:p>
      <w:r>
        <w:br/>
      </w:r>
    </w:p>
    <w:sectPr>
      <w:footerReference xmlns:r="http://schemas.openxmlformats.org/officeDocument/2006/relationships" w:type="default" r:id="Ra5a797593aa8482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687988</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e5f23ad1a6d422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a5a797593aa84825" /><Relationship Type="http://schemas.openxmlformats.org/officeDocument/2006/relationships/header" Target="/word/header1.xml" Id="R0b8ee15552d549da" /><Relationship Type="http://schemas.openxmlformats.org/officeDocument/2006/relationships/settings" Target="/word/settings.xml" Id="Rb9e9fd10578c46f8" /><Relationship Type="http://schemas.openxmlformats.org/officeDocument/2006/relationships/styles" Target="/word/styles.xml" Id="R813043936e864b9d" /><Relationship Type="http://schemas.openxmlformats.org/officeDocument/2006/relationships/hyperlink" Target="https://meteor.aihw.gov.au/RegistrationAuthority/12" TargetMode="External" Id="R89490834360245c4" /><Relationship Type="http://schemas.openxmlformats.org/officeDocument/2006/relationships/hyperlink" Target="https://meteor.aihw.gov.au/RegistrationAuthority/6" TargetMode="External" Id="R3df5eebb3bc44d3f" /><Relationship Type="http://schemas.openxmlformats.org/officeDocument/2006/relationships/hyperlink" Target="https://meteor.aihw.gov.au/content/687913" TargetMode="External" Id="R53fb5fb06b3b49b7" /><Relationship Type="http://schemas.openxmlformats.org/officeDocument/2006/relationships/hyperlink" Target="https://meteor.aihw.gov.au/RegistrationAuthority/12" TargetMode="External" Id="Rd821cdeb743b4335" /><Relationship Type="http://schemas.openxmlformats.org/officeDocument/2006/relationships/hyperlink" Target="https://meteor.aihw.gov.au/RegistrationAuthority/6" TargetMode="External" Id="R93c3f74b570e4b24" /><Relationship Type="http://schemas.openxmlformats.org/officeDocument/2006/relationships/hyperlink" Target="https://meteor.aihw.gov.au/content/303794" TargetMode="External" Id="R505f1e7f459c4d30" /><Relationship Type="http://schemas.openxmlformats.org/officeDocument/2006/relationships/hyperlink" Target="https://meteor.aihw.gov.au/content/430643" TargetMode="External" Id="Rd7205e01e01045c5" /><Relationship Type="http://schemas.openxmlformats.org/officeDocument/2006/relationships/hyperlink" Target="https://meteor.aihw.gov.au/content/694101" TargetMode="External" Id="R0ab1a1d983a84ca9" /><Relationship Type="http://schemas.openxmlformats.org/officeDocument/2006/relationships/hyperlink" Target="https://meteor.aihw.gov.au/content/441441" TargetMode="External" Id="R5e21bd6c017f422d" /><Relationship Type="http://schemas.openxmlformats.org/officeDocument/2006/relationships/hyperlink" Target="https://meteor.aihw.gov.au/content/430643" TargetMode="External" Id="R5e57df0bfa0f4361" /><Relationship Type="http://schemas.openxmlformats.org/officeDocument/2006/relationships/hyperlink" Target="https://meteor.aihw.gov.au/content/694101" TargetMode="External" Id="Ra82bda44596544ba" /><Relationship Type="http://schemas.openxmlformats.org/officeDocument/2006/relationships/hyperlink" Target="https://meteor.aihw.gov.au/content/602543" TargetMode="External" Id="Ref642693feef4f5d" /><Relationship Type="http://schemas.openxmlformats.org/officeDocument/2006/relationships/hyperlink" Target="https://meteor.aihw.gov.au/content/430643" TargetMode="External" Id="R3c3979125548456f" /><Relationship Type="http://schemas.openxmlformats.org/officeDocument/2006/relationships/hyperlink" Target="https://meteor.aihw.gov.au/content/694101" TargetMode="External" Id="R1bac04f605504edf" /><Relationship Type="http://schemas.openxmlformats.org/officeDocument/2006/relationships/hyperlink" Target="https://meteor.aihw.gov.au/content/686291" TargetMode="External" Id="R4b10b09c01964f3b" /><Relationship Type="http://schemas.openxmlformats.org/officeDocument/2006/relationships/hyperlink" Target="https://meteor.aihw.gov.au/content/430643" TargetMode="External" Id="R1b3ae81480404c28" /><Relationship Type="http://schemas.openxmlformats.org/officeDocument/2006/relationships/hyperlink" Target="https://meteor.aihw.gov.au/content/694101" TargetMode="External" Id="R8a138eca98b6462b" /><Relationship Type="http://schemas.openxmlformats.org/officeDocument/2006/relationships/hyperlink" Target="https://meteor.aihw.gov.au/content/303794" TargetMode="External" Id="R74be2425cadf4c43" /><Relationship Type="http://schemas.openxmlformats.org/officeDocument/2006/relationships/hyperlink" Target="https://meteor.aihw.gov.au/content/430643" TargetMode="External" Id="Reada6589c6b04fa2" /><Relationship Type="http://schemas.openxmlformats.org/officeDocument/2006/relationships/hyperlink" Target="https://meteor.aihw.gov.au/content/694101" TargetMode="External" Id="R3d7831428b434f53" /><Relationship Type="http://schemas.openxmlformats.org/officeDocument/2006/relationships/hyperlink" Target="https://meteor.aihw.gov.au/content/635126" TargetMode="External" Id="Rda2d5f18864a46cc" /><Relationship Type="http://schemas.openxmlformats.org/officeDocument/2006/relationships/hyperlink" Target="https://meteor.aihw.gov.au/content/430643" TargetMode="External" Id="R647840d669484d87" /><Relationship Type="http://schemas.openxmlformats.org/officeDocument/2006/relationships/hyperlink" Target="https://meteor.aihw.gov.au/content/694101" TargetMode="External" Id="Rce1ebc896fd24f22" /><Relationship Type="http://schemas.openxmlformats.org/officeDocument/2006/relationships/hyperlink" Target="https://meteor.aihw.gov.au/content/410676" TargetMode="External" Id="Rb0781cd47fa24ffe" /><Relationship Type="http://schemas.openxmlformats.org/officeDocument/2006/relationships/hyperlink" Target="https://meteor.aihw.gov.au/content/430643" TargetMode="External" Id="Rbbdf61d498854388" /><Relationship Type="http://schemas.openxmlformats.org/officeDocument/2006/relationships/hyperlink" Target="https://meteor.aihw.gov.au/content/686354" TargetMode="External" Id="Ra014211e39084051" /><Relationship Type="http://schemas.openxmlformats.org/officeDocument/2006/relationships/hyperlink" Target="https://meteor.aihw.gov.au/RegistrationAuthority/12" TargetMode="External" Id="R33137bb9336c44cd" /><Relationship Type="http://schemas.openxmlformats.org/officeDocument/2006/relationships/hyperlink" Target="https://meteor.aihw.gov.au/RegistrationAuthority/6" TargetMode="External" Id="R0c0173d86e3e46e9" /><Relationship Type="http://schemas.openxmlformats.org/officeDocument/2006/relationships/hyperlink" Target="https://meteor.aihw.gov.au/content/717330" TargetMode="External" Id="R586817635dec4474" /><Relationship Type="http://schemas.openxmlformats.org/officeDocument/2006/relationships/hyperlink" Target="https://meteor.aihw.gov.au/RegistrationAuthority/12" TargetMode="External" Id="R76725b066cb3494f" /><Relationship Type="http://schemas.openxmlformats.org/officeDocument/2006/relationships/hyperlink" Target="https://meteor.aihw.gov.au/RegistrationAuthority/6" TargetMode="External" Id="R07f83e2a17874a1a" /><Relationship Type="http://schemas.openxmlformats.org/officeDocument/2006/relationships/hyperlink" Target="https://meteor.aihw.gov.au/content/687990" TargetMode="External" Id="Rbdf6fb6b0d1840f8" /><Relationship Type="http://schemas.openxmlformats.org/officeDocument/2006/relationships/hyperlink" Target="https://meteor.aihw.gov.au/RegistrationAuthority/12" TargetMode="External" Id="R6183894136054962" /><Relationship Type="http://schemas.openxmlformats.org/officeDocument/2006/relationships/hyperlink" Target="https://meteor.aihw.gov.au/RegistrationAuthority/6" TargetMode="External" Id="Ra0b5b40c779042b0" /></Relationships>
</file>

<file path=word/_rels/header1.xml.rels>&#65279;<?xml version="1.0" encoding="utf-8"?><Relationships xmlns="http://schemas.openxmlformats.org/package/2006/relationships"><Relationship Type="http://schemas.openxmlformats.org/officeDocument/2006/relationships/image" Target="/media/image.png" Id="R4e5f23ad1a6d422e" /></Relationships>
</file>