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e1c9a204124470" /></Relationships>
</file>

<file path=word/document.xml><?xml version="1.0" encoding="utf-8"?>
<w:document xmlns:r="http://schemas.openxmlformats.org/officeDocument/2006/relationships" xmlns:w="http://schemas.openxmlformats.org/wordprocessingml/2006/main">
  <w:body>
    <w:p>
      <w:pPr>
        <w:pStyle w:val="Title"/>
      </w:pPr>
      <w:r>
        <w:t>Adoption—intercountry adoption program,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Adoption—intercountry adoption program,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Intercountry adoption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4ce77871154a11">
              <w:r>
                <w:rPr>
                  <w:rStyle w:val="Hyperlink"/>
                  <w:color w:val="244061"/>
                </w:rPr>
                <w:t xml:space="preserve">Children and Families</w:t>
              </w:r>
            </w:hyperlink>
            <w:r>
              <w:rPr>
                <w:rStyle w:val="row-content"/>
                <w:color w:val="244061"/>
              </w:rPr>
              <w:t xml:space="preserve">, Superseded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intercountry </w:t>
            </w:r>
            <w:hyperlink w:tooltip="Adoption is the legal process by which a person legally becomes a child of the adoptive parents and legally ceases to be a child of his/her existing parents." w:history="true" r:id="Rf4e21aa67e874e0c">
              <w:r>
                <w:rPr>
                  <w:rStyle w:val="Hyperlink"/>
                  <w:b/>
                </w:rPr>
                <w:t xml:space="preserve">adoption</w:t>
              </w:r>
            </w:hyperlink>
            <w:r>
              <w:rPr>
                <w:rStyle w:val="row-content-rich-text"/>
              </w:rPr>
              <w:t xml:space="preserve"> placement under a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01f7c6e8be42f6">
              <w:r>
                <w:rPr>
                  <w:rStyle w:val="Hyperlink"/>
                </w:rPr>
                <w:t xml:space="preserve">Adoption—intercountry adoption program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a6f03c2779434c">
              <w:r>
                <w:rPr>
                  <w:rStyle w:val="Hyperlink"/>
                </w:rPr>
                <w:t xml:space="preserve">Type of intercountry adoption program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Placements under adoption quotas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Placements not under adoption quotas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Placements through alternative referral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Placements under adoption quotas</w:t>
            </w:r>
          </w:p>
          <w:p>
            <w:pPr>
              <w:spacing w:after="160"/>
            </w:pPr>
            <w:r>
              <w:rPr>
                <w:rStyle w:val="row-content-rich-text"/>
              </w:rPr>
              <w:t xml:space="preserve">Adoptions where the placement occurred under a program quota system. Quota systems refer to systems put in place by countries of origin which limit the number of adoption applications which can be sent by Australia to that country in any given year. This can create a waiting period before an application can be sent overseas. Quotas are usually limited to those applicants seeking to adopt younger children without special needs (or as defined by the practice of that particular country).</w:t>
            </w:r>
          </w:p>
          <w:p>
            <w:pPr>
              <w:spacing w:after="160"/>
            </w:pPr>
            <w:r>
              <w:rPr>
                <w:rStyle w:val="row-content-rich-text"/>
              </w:rPr>
              <w:t xml:space="preserve">CODE 2   Placements not under adoption quotas</w:t>
            </w:r>
          </w:p>
          <w:p>
            <w:pPr>
              <w:spacing w:after="160"/>
            </w:pPr>
            <w:r>
              <w:rPr>
                <w:rStyle w:val="row-content-rich-text"/>
              </w:rPr>
              <w:t xml:space="preserve">Adoptions where the placement did not occur under a program quota system.</w:t>
            </w:r>
          </w:p>
          <w:p>
            <w:pPr>
              <w:spacing w:after="160"/>
            </w:pPr>
            <w:r>
              <w:rPr>
                <w:rStyle w:val="row-content-rich-text"/>
              </w:rPr>
              <w:t xml:space="preserve">CODE 3   Placements through alternative referral programs</w:t>
            </w:r>
          </w:p>
          <w:p>
            <w:pPr/>
            <w:r>
              <w:rPr>
                <w:rStyle w:val="row-content-rich-text"/>
              </w:rPr>
              <w:t xml:space="preserve">Adoptions where the placement occurred through an alternative referral program. Referral programs include programs where a profile of an adopted person is sent to Australian Central Authorities to help identify suitable prospective adoptive parents. This category includes the China Online Special Needs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af32da276a5416c">
              <w:r>
                <w:rPr>
                  <w:rStyle w:val="Hyperlink"/>
                </w:rPr>
                <w:t xml:space="preserve">Adoption—Intercountry adoption placement type, code N</w:t>
              </w:r>
            </w:hyperlink>
          </w:p>
          <w:p>
            <w:pPr>
              <w:pStyle w:val="registration-status"/>
              <w:spacing w:before="0" w:after="0"/>
            </w:pPr>
            <w:hyperlink w:history="true" r:id="R915f9eebe6134da4">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51719d4c344854">
              <w:r>
                <w:rPr>
                  <w:rStyle w:val="Hyperlink"/>
                </w:rPr>
                <w:t xml:space="preserve">Adoptions DSS 2016-17</w:t>
              </w:r>
            </w:hyperlink>
          </w:p>
          <w:p>
            <w:pPr>
              <w:pStyle w:val="registration-status"/>
              <w:spacing w:before="0" w:after="0"/>
            </w:pPr>
            <w:hyperlink w:history="true" r:id="R885b48e7dd87428f">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is still developmental and not part of the annual collection; definitions and parameters could change and will be discussed by the relevant authorities.</w:t>
            </w:r>
          </w:p>
          <w:p>
            <w:r>
              <w:br/>
            </w:r>
            <w:r>
              <w:br/>
            </w:r>
            <w:hyperlink w:history="true" r:id="R3e7e02cea10f4b33">
              <w:r>
                <w:rPr>
                  <w:rStyle w:val="Hyperlink"/>
                </w:rPr>
                <w:t xml:space="preserve">Adoptions DSS 2017-18</w:t>
              </w:r>
            </w:hyperlink>
          </w:p>
          <w:p>
            <w:pPr>
              <w:pStyle w:val="registration-status"/>
              <w:spacing w:before="0" w:after="0"/>
            </w:pPr>
            <w:hyperlink w:history="true" r:id="Ra09ae7a25e0c47bd">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still developmental and not part of the annual collection; definitions and parameters could change and will be discussed by the relevant authorities.</w:t>
            </w:r>
          </w:p>
          <w:p>
            <w:r>
              <w:br/>
            </w:r>
            <w:r>
              <w:br/>
            </w:r>
          </w:p>
        </w:tc>
      </w:tr>
    </w:tbl>
    <w:p/>
    <w:tbl>
      <w:tblPr>
        <w:tblStyle w:val="TableGrid"/>
        <w:tblW w:w="0" w:type="auto"/>
      </w:tblPr>
    </w:tbl>
    <w:p>
      <w:r>
        <w:br/>
      </w:r>
    </w:p>
    <w:sectPr>
      <w:footerReference xmlns:r="http://schemas.openxmlformats.org/officeDocument/2006/relationships" w:type="default" r:id="R0ec83b9b64684c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687801</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82c3da59a14d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c83b9b64684cb6" /><Relationship Type="http://schemas.openxmlformats.org/officeDocument/2006/relationships/header" Target="/word/header1.xml" Id="R0ded5196b2284fdc" /><Relationship Type="http://schemas.openxmlformats.org/officeDocument/2006/relationships/settings" Target="/word/settings.xml" Id="R16d77755b75b4d0b" /><Relationship Type="http://schemas.openxmlformats.org/officeDocument/2006/relationships/styles" Target="/word/styles.xml" Id="R1d13d98c84be4f13" /><Relationship Type="http://schemas.openxmlformats.org/officeDocument/2006/relationships/hyperlink" Target="https://meteor.aihw.gov.au/RegistrationAuthority/17" TargetMode="External" Id="R244ce77871154a11" /><Relationship Type="http://schemas.openxmlformats.org/officeDocument/2006/relationships/hyperlink" Target="https://meteor.aihw.gov.au/content/327208" TargetMode="External" Id="Rf4e21aa67e874e0c" /><Relationship Type="http://schemas.openxmlformats.org/officeDocument/2006/relationships/hyperlink" Target="https://meteor.aihw.gov.au/content/687799" TargetMode="External" Id="R9901f7c6e8be42f6" /><Relationship Type="http://schemas.openxmlformats.org/officeDocument/2006/relationships/hyperlink" Target="https://meteor.aihw.gov.au/content/687793" TargetMode="External" Id="R49a6f03c2779434c" /><Relationship Type="http://schemas.openxmlformats.org/officeDocument/2006/relationships/hyperlink" Target="https://meteor.aihw.gov.au/content/722801" TargetMode="External" Id="R8af32da276a5416c" /><Relationship Type="http://schemas.openxmlformats.org/officeDocument/2006/relationships/hyperlink" Target="https://meteor.aihw.gov.au/RegistrationAuthority/17" TargetMode="External" Id="R915f9eebe6134da4" /><Relationship Type="http://schemas.openxmlformats.org/officeDocument/2006/relationships/hyperlink" Target="https://meteor.aihw.gov.au/content/687752" TargetMode="External" Id="R0951719d4c344854" /><Relationship Type="http://schemas.openxmlformats.org/officeDocument/2006/relationships/hyperlink" Target="https://meteor.aihw.gov.au/RegistrationAuthority/17" TargetMode="External" Id="R885b48e7dd87428f" /><Relationship Type="http://schemas.openxmlformats.org/officeDocument/2006/relationships/hyperlink" Target="https://meteor.aihw.gov.au/content/700748" TargetMode="External" Id="R3e7e02cea10f4b33" /><Relationship Type="http://schemas.openxmlformats.org/officeDocument/2006/relationships/hyperlink" Target="https://meteor.aihw.gov.au/RegistrationAuthority/17" TargetMode="External" Id="Ra09ae7a25e0c47bd" /></Relationships>
</file>

<file path=word/_rels/header1.xml.rels>&#65279;<?xml version="1.0" encoding="utf-8"?><Relationships xmlns="http://schemas.openxmlformats.org/package/2006/relationships"><Relationship Type="http://schemas.openxmlformats.org/officeDocument/2006/relationships/image" Target="/media/image.png" Id="R9882c3da59a14d17" /></Relationships>
</file>