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a70471ecfb441e" /></Relationships>
</file>

<file path=word/document.xml><?xml version="1.0" encoding="utf-8"?>
<w:document xmlns:r="http://schemas.openxmlformats.org/officeDocument/2006/relationships" xmlns:w="http://schemas.openxmlformats.org/wordprocessingml/2006/main">
  <w:body>
    <w:p>
      <w:pPr>
        <w:pStyle w:val="Title"/>
      </w:pPr>
      <w:r>
        <w:t>Person—main source of income, code NNNN</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Person—main source of income, code NNNN</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Main source of income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687423</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f5a0480b73b24bfa">
              <w:r>
                <w:rPr>
                  <w:rStyle w:val="Hyperlink"/>
                  <w:color w:val="244061"/>
                </w:rPr>
                <w:t xml:space="preserve">Homelessness</w:t>
              </w:r>
            </w:hyperlink>
            <w:r>
              <w:rPr>
                <w:rStyle w:val="row-content"/>
                <w:color w:val="244061"/>
              </w:rPr>
              <w:t xml:space="preserve">, Recorded 27/10/2017</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source from which the greatest proportion of a person's income is derived, as represented by a 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a3af212a32114f3f">
              <w:r>
                <w:rPr>
                  <w:rStyle w:val="Hyperlink"/>
                </w:rPr>
                <w:t xml:space="preserve">Person—main source of income</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56354e2274644dd7">
              <w:r>
                <w:rPr>
                  <w:rStyle w:val="Hyperlink"/>
                </w:rPr>
                <w:t xml:space="preserve">Sources of income code NNNN</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Classification scheme:</w:t>
            </w:r>
          </w:p>
        </w:tc>
        <w:tc>
          <w:tcPr>
            <w:gridSpan w:val="2"/>
            <w:tcBorders>
              <w:top w:val="none" w:color="000000" w:sz="0"/>
              <w:left w:val="none" w:color="000000" w:sz="0"/>
              <w:bottom w:val="none" w:color="000000" w:sz="0"/>
              <w:right w:val="none" w:color="000000" w:sz="0"/>
            </w:tcBorders>
            <w:vAlign w:val="top"/>
          </w:tcPr>
          <w:p>
            <w:hyperlink w:history="true" r:id="R9e6e9190fc584f23">
              <w:r>
                <w:rPr>
                  <w:rStyle w:val="Hyperlink"/>
                </w:rPr>
                <w:t xml:space="preserve">Australian Classification for Sources of Income 2015</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Code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Number</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NNNN</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4</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p>
          <w:p>
            <w:r>
              <w:br/>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Origin:</w:t>
            </w:r>
          </w:p>
        </w:tc>
        <w:tc>
          <w:tcPr>
            <w:tcBorders>
              <w:top w:val="none" w:color="000000" w:sz="0"/>
              <w:left w:val="none" w:color="000000" w:sz="0"/>
              <w:bottom w:val="none" w:color="000000" w:sz="0"/>
              <w:right w:val="none" w:color="000000" w:sz="0"/>
            </w:tcBorders>
            <w:vAlign w:val="top"/>
          </w:tcPr>
          <w:p>
            <w:pPr/>
            <w:r>
              <w:rPr>
                <w:rStyle w:val="row-content-rich-text"/>
              </w:rPr>
              <w:t xml:space="preserve">Australian Bureau of Statistics. </w:t>
            </w:r>
            <w:hyperlink w:history="true" r:id="R761ea0dfa97a44b8">
              <w:r>
                <w:rPr>
                  <w:rStyle w:val="Hyperlink"/>
                </w:rPr>
                <w:t xml:space="preserve">Standards for Social, Labour and Demographic Variables</w:t>
              </w:r>
            </w:hyperlink>
            <w:r>
              <w:rPr>
                <w:rStyle w:val="row-content-rich-text"/>
              </w:rPr>
              <w:t xml:space="preserve">. Viewed 3 November 2012.</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Reference documents:</w:t>
            </w:r>
          </w:p>
        </w:tc>
        <w:tc>
          <w:tcPr>
            <w:tcBorders>
              <w:top w:val="none" w:color="000000" w:sz="0"/>
              <w:left w:val="none" w:color="000000" w:sz="0"/>
              <w:bottom w:val="none" w:color="000000" w:sz="0"/>
              <w:right w:val="none" w:color="000000" w:sz="0"/>
            </w:tcBorders>
            <w:vAlign w:val="top"/>
          </w:tcPr>
          <w:p>
            <w:pPr/>
            <w:r>
              <w:rPr>
                <w:rStyle w:val="row-content-rich-text"/>
              </w:rPr>
              <w:t xml:space="preserve">ABS (Australian Bureau of Statistics) 2016. Standards for Income Variables Jun 2015. ABS cat. no. 1287.0. Canberra: ABS. Viewed 24 October 2017, </w:t>
            </w:r>
            <w:hyperlink w:history="true" r:id="R6d1dccadd9a04576">
              <w:r>
                <w:rPr>
                  <w:rStyle w:val="Hyperlink"/>
                </w:rPr>
                <w:t xml:space="preserve">http://www.abs.gov.au/ausstats/abs@.nsf/mf/1287.0</w:t>
              </w:r>
            </w:hyperlink>
            <w:r>
              <w:rPr>
                <w:rStyle w:val="row-content-rich-text"/>
              </w:rPr>
              <w:t xml:space="preserve">.</w:t>
            </w:r>
          </w:p>
        </w:tc>
      </w:tr>
    </w:tbl>
    <w:p/>
    <w:tbl>
      <w:tblPr>
        <w:tblStyle w:val="TableGrid"/>
        <w:tblW w:w="0" w:type="auto"/>
      </w:tblPr>
    </w:tbl>
    <w:p>
      <w:r>
        <w:br/>
      </w:r>
    </w:p>
    <w:sectPr>
      <w:footerReference xmlns:r="http://schemas.openxmlformats.org/officeDocument/2006/relationships" w:type="default" r:id="Rb66f6d553f1249d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687423</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57d93963e9a9406e"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b66f6d553f1249de" /><Relationship Type="http://schemas.openxmlformats.org/officeDocument/2006/relationships/header" Target="/word/header1.xml" Id="R2153077114ec4670" /><Relationship Type="http://schemas.openxmlformats.org/officeDocument/2006/relationships/settings" Target="/word/settings.xml" Id="R4d99bc587511425c" /><Relationship Type="http://schemas.openxmlformats.org/officeDocument/2006/relationships/styles" Target="/word/styles.xml" Id="Rb9f67d2982674c2d" /><Relationship Type="http://schemas.openxmlformats.org/officeDocument/2006/relationships/hyperlink" Target="https://meteor.aihw.gov.au/RegistrationAuthority/14" TargetMode="External" Id="Rf5a0480b73b24bfa" /><Relationship Type="http://schemas.openxmlformats.org/officeDocument/2006/relationships/hyperlink" Target="https://meteor.aihw.gov.au/content/639635" TargetMode="External" Id="Ra3af212a32114f3f" /><Relationship Type="http://schemas.openxmlformats.org/officeDocument/2006/relationships/hyperlink" Target="https://meteor.aihw.gov.au/content/687183" TargetMode="External" Id="R56354e2274644dd7" /><Relationship Type="http://schemas.openxmlformats.org/officeDocument/2006/relationships/hyperlink" Target="https://meteor.aihw.gov.au/content/656372" TargetMode="External" Id="R9e6e9190fc584f23" /><Relationship Type="http://schemas.openxmlformats.org/officeDocument/2006/relationships/hyperlink" Target="http://www.abs.gov.au/Ausstats/abs@.nsf/66f306f503e529a5ca25697e0017661f/5a4f5993d89c3a32ca256e620074d6c8!OpenDocument" TargetMode="External" Id="R761ea0dfa97a44b8" /><Relationship Type="http://schemas.openxmlformats.org/officeDocument/2006/relationships/hyperlink" Target="http://www.abs.gov.au/ausstats/abs@.nsf/mf/1287.0" TargetMode="External" Id="R6d1dccadd9a04576" /></Relationships>
</file>

<file path=word/_rels/header1.xml.rels>&#65279;<?xml version="1.0" encoding="utf-8"?><Relationships xmlns="http://schemas.openxmlformats.org/package/2006/relationships"><Relationship Type="http://schemas.openxmlformats.org/officeDocument/2006/relationships/image" Target="/media/image.png" Id="R57d93963e9a9406e" /></Relationships>
</file>