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4a470d8574b51"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total 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total 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clinical placement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95cf13a204e8d">
              <w:r>
                <w:rPr>
                  <w:rStyle w:val="Hyperlink"/>
                  <w:color w:val="244061"/>
                </w:rPr>
                <w:t xml:space="preserve">Health</w:t>
              </w:r>
            </w:hyperlink>
            <w:r>
              <w:rPr>
                <w:rStyle w:val="row-content"/>
                <w:color w:val="244061"/>
              </w:rPr>
              <w:t xml:space="preserve">, Superseded 05/02/2021</w:t>
            </w:r>
          </w:p>
          <w:p>
            <w:pPr>
              <w:spacing w:before="0" w:after="0"/>
            </w:pPr>
            <w:hyperlink w:history="true" r:id="R90e5fcd68cdc47d1">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4620eb74311f4b91">
              <w:r>
                <w:rPr>
                  <w:rStyle w:val="Hyperlink"/>
                  <w:b/>
                </w:rPr>
                <w:t xml:space="preserve">clinical placement</w:t>
              </w:r>
            </w:hyperlink>
            <w:r>
              <w:rPr>
                <w:rStyle w:val="row-content-rich-text"/>
              </w:rPr>
              <w:t xml:space="preserve"> hours undertaken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0ac681213c4add">
              <w:r>
                <w:rPr>
                  <w:rStyle w:val="Hyperlink"/>
                </w:rPr>
                <w:t xml:space="preserve">Establishment—student clinical placement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5bf78744734205">
              <w:r>
                <w:rPr>
                  <w:rStyle w:val="Hyperlink"/>
                </w:rPr>
                <w:t xml:space="preserve">Total hours N(7)</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0000001, 0000002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students undertake clinical placements in more than one establishment, clinical placement hours should be apportioned between establishments on the basis of hours of clinical placement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d8276782fb4757">
              <w:r>
                <w:rPr>
                  <w:rStyle w:val="Hyperlink"/>
                </w:rPr>
                <w:t xml:space="preserve">Establishment—student clinical placement hours, total hours N(7)</w:t>
              </w:r>
            </w:hyperlink>
          </w:p>
          <w:p>
            <w:pPr>
              <w:spacing w:before="0" w:after="0"/>
            </w:pPr>
            <w:r>
              <w:rPr>
                <w:rStyle w:val="row-content"/>
                <w:color w:val="244061"/>
              </w:rPr>
              <w:t xml:space="preserve">       </w:t>
            </w:r>
            <w:hyperlink w:history="true" r:id="Rdbf0e874ded54be2">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725b0ded43d04d40">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a56375db526a437d">
              <w:r>
                <w:rPr>
                  <w:rStyle w:val="Hyperlink"/>
                </w:rPr>
                <w:t xml:space="preserve">Establishment—student clinical placement hours, total N(7)</w:t>
              </w:r>
            </w:hyperlink>
          </w:p>
          <w:p>
            <w:pPr>
              <w:spacing w:before="0" w:after="0"/>
            </w:pPr>
            <w:r>
              <w:rPr>
                <w:rStyle w:val="row-content"/>
                <w:color w:val="244061"/>
              </w:rPr>
              <w:t xml:space="preserve">       </w:t>
            </w:r>
            <w:hyperlink w:history="true" r:id="R448427770df1452c">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77ec7f0f504ec4">
              <w:r>
                <w:rPr>
                  <w:rStyle w:val="Hyperlink"/>
                </w:rPr>
                <w:t xml:space="preserve">Hospital teaching and training activities cluster</w:t>
              </w:r>
            </w:hyperlink>
          </w:p>
          <w:p>
            <w:pPr>
              <w:spacing w:before="0" w:after="0"/>
            </w:pPr>
            <w:r>
              <w:rPr>
                <w:rStyle w:val="row-content"/>
                <w:color w:val="244061"/>
              </w:rPr>
              <w:t xml:space="preserve">       </w:t>
            </w:r>
            <w:hyperlink w:history="true" r:id="R572fe534a25846db">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when used for reporting pre-entry trainee or student activity.</w:t>
            </w:r>
          </w:p>
          <w:p>
            <w:r>
              <w:br/>
            </w:r>
            <w:r>
              <w:br/>
            </w:r>
            <w:hyperlink w:history="true" r:id="R4b9519c1180e4530">
              <w:r>
                <w:rPr>
                  <w:rStyle w:val="Hyperlink"/>
                </w:rPr>
                <w:t xml:space="preserve">Hospital teaching and training activities cluster</w:t>
              </w:r>
            </w:hyperlink>
          </w:p>
          <w:p>
            <w:pPr>
              <w:spacing w:before="0" w:after="0"/>
            </w:pPr>
            <w:r>
              <w:rPr>
                <w:rStyle w:val="row-content"/>
                <w:color w:val="244061"/>
              </w:rPr>
              <w:t xml:space="preserve">       </w:t>
            </w:r>
            <w:hyperlink w:history="true" r:id="R0132e4e75ff642e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when used for reporting pre-entry trainee or student activity.</w:t>
            </w:r>
          </w:p>
          <w:p>
            <w:r>
              <w:br/>
            </w:r>
            <w:r>
              <w:br/>
            </w:r>
            <w:hyperlink w:history="true" r:id="Ra4dc83b87f834718">
              <w:r>
                <w:rPr>
                  <w:rStyle w:val="Hyperlink"/>
                </w:rPr>
                <w:t xml:space="preserve">Hospital teaching and training activities cluster</w:t>
              </w:r>
            </w:hyperlink>
          </w:p>
          <w:p>
            <w:pPr>
              <w:spacing w:before="0" w:after="0"/>
            </w:pPr>
            <w:r>
              <w:rPr>
                <w:rStyle w:val="row-content"/>
                <w:color w:val="244061"/>
              </w:rPr>
              <w:t xml:space="preserve">       </w:t>
            </w:r>
            <w:hyperlink w:history="true" r:id="R9b3d71a34c1d422b">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Data is only required to be reported to this data element when used for reporting pre-entry trainee or student activity.</w:t>
            </w:r>
          </w:p>
          <w:p>
            <w:r>
              <w:br/>
            </w:r>
            <w:r>
              <w:br/>
            </w:r>
          </w:p>
        </w:tc>
      </w:tr>
    </w:tbl>
    <w:p/>
    <w:tbl>
      <w:tblPr>
        <w:tblStyle w:val="TableGrid"/>
        <w:tblW w:w="0" w:type="auto"/>
      </w:tblPr>
    </w:tbl>
    <w:p>
      <w:r>
        <w:br/>
      </w:r>
    </w:p>
    <w:sectPr>
      <w:footerReference xmlns:r="http://schemas.openxmlformats.org/officeDocument/2006/relationships" w:type="default" r:id="R9eb294407dea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95aca4536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294407dea4a62" /><Relationship Type="http://schemas.openxmlformats.org/officeDocument/2006/relationships/header" Target="/word/header1.xml" Id="Rd1fbb4b365c84c68" /><Relationship Type="http://schemas.openxmlformats.org/officeDocument/2006/relationships/settings" Target="/word/settings.xml" Id="Rce532f67b3254346" /><Relationship Type="http://schemas.openxmlformats.org/officeDocument/2006/relationships/styles" Target="/word/styles.xml" Id="Rf3f16eed41b44748" /><Relationship Type="http://schemas.openxmlformats.org/officeDocument/2006/relationships/hyperlink" Target="https://meteor.aihw.gov.au/RegistrationAuthority/12" TargetMode="External" Id="R45395cf13a204e8d" /><Relationship Type="http://schemas.openxmlformats.org/officeDocument/2006/relationships/hyperlink" Target="https://meteor.aihw.gov.au/RegistrationAuthority/3" TargetMode="External" Id="R90e5fcd68cdc47d1" /><Relationship Type="http://schemas.openxmlformats.org/officeDocument/2006/relationships/hyperlink" Target="https://meteor.aihw.gov.au/content/534723" TargetMode="External" Id="R4620eb74311f4b91" /><Relationship Type="http://schemas.openxmlformats.org/officeDocument/2006/relationships/hyperlink" Target="https://meteor.aihw.gov.au/content/686957" TargetMode="External" Id="R6e0ac681213c4add" /><Relationship Type="http://schemas.openxmlformats.org/officeDocument/2006/relationships/hyperlink" Target="https://meteor.aihw.gov.au/content/544792" TargetMode="External" Id="R2a5bf78744734205" /><Relationship Type="http://schemas.openxmlformats.org/officeDocument/2006/relationships/hyperlink" Target="https://meteor.aihw.gov.au/content/534808" TargetMode="External" Id="R4ed8276782fb4757" /><Relationship Type="http://schemas.openxmlformats.org/officeDocument/2006/relationships/hyperlink" Target="https://meteor.aihw.gov.au/RegistrationAuthority/12" TargetMode="External" Id="Rdbf0e874ded54be2" /><Relationship Type="http://schemas.openxmlformats.org/officeDocument/2006/relationships/hyperlink" Target="https://meteor.aihw.gov.au/RegistrationAuthority/3" TargetMode="External" Id="R725b0ded43d04d40" /><Relationship Type="http://schemas.openxmlformats.org/officeDocument/2006/relationships/hyperlink" Target="https://meteor.aihw.gov.au/content/731565" TargetMode="External" Id="Ra56375db526a437d" /><Relationship Type="http://schemas.openxmlformats.org/officeDocument/2006/relationships/hyperlink" Target="https://meteor.aihw.gov.au/RegistrationAuthority/12" TargetMode="External" Id="R448427770df1452c" /><Relationship Type="http://schemas.openxmlformats.org/officeDocument/2006/relationships/hyperlink" Target="https://meteor.aihw.gov.au/content/677457" TargetMode="External" Id="R2e77ec7f0f504ec4" /><Relationship Type="http://schemas.openxmlformats.org/officeDocument/2006/relationships/hyperlink" Target="https://meteor.aihw.gov.au/RegistrationAuthority/3" TargetMode="External" Id="R572fe534a25846db" /><Relationship Type="http://schemas.openxmlformats.org/officeDocument/2006/relationships/hyperlink" Target="https://meteor.aihw.gov.au/content/699496" TargetMode="External" Id="R4b9519c1180e4530" /><Relationship Type="http://schemas.openxmlformats.org/officeDocument/2006/relationships/hyperlink" Target="https://meteor.aihw.gov.au/RegistrationAuthority/12" TargetMode="External" Id="R0132e4e75ff642e6" /><Relationship Type="http://schemas.openxmlformats.org/officeDocument/2006/relationships/hyperlink" Target="https://meteor.aihw.gov.au/content/721585" TargetMode="External" Id="Ra4dc83b87f834718" /><Relationship Type="http://schemas.openxmlformats.org/officeDocument/2006/relationships/hyperlink" Target="https://meteor.aihw.gov.au/RegistrationAuthority/12" TargetMode="External" Id="R9b3d71a34c1d422b" /></Relationships>
</file>

<file path=word/_rels/header1.xml.rels>&#65279;<?xml version="1.0" encoding="utf-8"?><Relationships xmlns="http://schemas.openxmlformats.org/package/2006/relationships"><Relationship Type="http://schemas.openxmlformats.org/officeDocument/2006/relationships/image" Target="/media/image.png" Id="Rb9095aca45364e5e" /></Relationships>
</file>