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8f29128d5fc49e5"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PI07a-Number of regular clients with a chronic disease for whom a GP Management Plan (MBS Item 721) was claimed, 2015-2017</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PI07a-Number of regular clients with a chronic disease for whom a GP Management Plan (MBS Item 721) was claimed, 2015-2017</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PI07a-Number of regular clients with a chronic disease for whom a GP Management Plan (MBS Item 721) was claimed, 2015-2017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686434</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9f69c42d4d6b4ec1">
              <w:r>
                <w:rPr>
                  <w:rStyle w:val="Hyperlink"/>
                  <w:color w:val="244061"/>
                </w:rPr>
                <w:t xml:space="preserve">Health</w:t>
              </w:r>
            </w:hyperlink>
            <w:r>
              <w:rPr>
                <w:rStyle w:val="row-content"/>
                <w:color w:val="244061"/>
              </w:rPr>
              <w:t xml:space="preserve">, Superseded 17/10/2018</w:t>
            </w:r>
          </w:p>
          <w:p>
            <w:pPr>
              <w:spacing w:before="0" w:after="0"/>
            </w:pPr>
            <w:hyperlink w:history="true" r:id="R81fa2b37b4a04e51">
              <w:r>
                <w:rPr>
                  <w:rStyle w:val="Hyperlink"/>
                  <w:color w:val="244061"/>
                </w:rPr>
                <w:t xml:space="preserve">Indigenous</w:t>
              </w:r>
            </w:hyperlink>
            <w:r>
              <w:rPr>
                <w:rStyle w:val="row-content"/>
                <w:color w:val="244061"/>
              </w:rPr>
              <w:t xml:space="preserve">, Superseded 17/10/2018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have a chronic disease and for whom a GP Management Plan (MBS Item 721) was claimed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Effective management of chronic disease can delay the progression of disease, decrease the need for high-cost interventions, improve quality of life, and increase life expectancy. The development of a GP Management Plan is one way in which the client and primary health care provider can ensure appropriate care is coordinated.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b6ed93839f0d49b0">
              <w:r>
                <w:rPr>
                  <w:rStyle w:val="Hyperlink"/>
                </w:rPr>
                <w:t xml:space="preserve">Indigenous primary health care key performance indicators (2015-2017)</w:t>
              </w:r>
            </w:hyperlink>
          </w:p>
          <w:p>
            <w:pPr>
              <w:pStyle w:val="registration-status"/>
              <w:spacing w:before="0" w:after="0"/>
            </w:pPr>
            <w:hyperlink w:history="true" r:id="R8dd5ea2ddc874163">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48c8f9fee7354626">
              <w:r>
                <w:rPr>
                  <w:rStyle w:val="Hyperlink"/>
                  <w:color w:val="244061"/>
                </w:rPr>
                <w:t xml:space="preserve">Indigenous</w:t>
              </w:r>
            </w:hyperlink>
            <w:r>
              <w:rPr>
                <w:rStyle w:val="row-content"/>
                <w:color w:val="244061"/>
              </w:rPr>
              <w:t xml:space="preserve">, Superseded 17/10/2018</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have a chronic disease and for whom a GP Management Plan (MBS Item 721) was claimed within the previous 24 months.</w:t>
            </w:r>
          </w:p>
          <w:p>
            <w:pPr>
              <w:spacing w:after="160"/>
            </w:pPr>
            <w:r>
              <w:rPr>
                <w:rStyle w:val="row-content-rich-text"/>
              </w:rPr>
              <w:t xml:space="preserve">‘Regular client’ refers to a client of an Australian Government Department of Health-funded primary health care service (that is required to report against the Indigenous primary health care key performance indicators) who has an active medical record; that is, a client who has attended the Department of Health-funded primary health care service at least 3 times in 2 years.</w:t>
            </w:r>
          </w:p>
          <w:p>
            <w:pPr>
              <w:spacing w:after="160"/>
            </w:pPr>
            <w:r>
              <w:rPr>
                <w:rStyle w:val="row-content-rich-text"/>
                <w:b/>
              </w:rPr>
              <w:t xml:space="preserve">GP Management Plan (MBS Item 721):</w:t>
            </w:r>
            <w:r>
              <w:rPr>
                <w:rStyle w:val="row-content-rich-text"/>
              </w:rPr>
              <w:t xml:space="preserve"> The Chronic Disease Management (CDM) Medicare items on the Medicare Benefits Schedule (MBS) enable GPs to plan and coordinate the health care of patients with chronic or terminal medical conditions (DoH 2014). GP Management Plans, for the purpose of this indicator, are defined in the MBS (Item 721).</w:t>
            </w:r>
          </w:p>
          <w:p>
            <w:pPr>
              <w:spacing w:after="160"/>
            </w:pPr>
            <w:r>
              <w:rPr>
                <w:rStyle w:val="row-content-rich-text"/>
              </w:rPr>
              <w:t xml:space="preserve">Presented as a number.</w:t>
            </w:r>
          </w:p>
          <w:p>
            <w:pPr>
              <w:spacing w:after="160"/>
            </w:pPr>
            <w:r>
              <w:rPr>
                <w:rStyle w:val="row-content-rich-text"/>
              </w:rPr>
              <w:t xml:space="preserve">Calculated separately for each chronic disease type:</w:t>
            </w:r>
          </w:p>
          <w:p>
            <w:pPr>
              <w:spacing w:after="160"/>
            </w:pPr>
            <w:r>
              <w:rPr>
                <w:rStyle w:val="row-content-rich-text"/>
              </w:rPr>
              <w:t xml:space="preserve">A) Type II diabetes</w:t>
            </w:r>
          </w:p>
          <w:p>
            <w:pPr>
              <w:spacing w:after="160"/>
            </w:pPr>
            <w:r>
              <w:rPr>
                <w:rStyle w:val="row-content-rich-text"/>
              </w:rPr>
              <w:t xml:space="preserve">Exclude Type I diabetes, secondary diabetes, gestational diabetes mellitus (GDM), previous GDM, impaired fasting glucose, impaired glucose tolerance.</w:t>
            </w:r>
          </w:p>
          <w:p>
            <w:pPr>
              <w:spacing w:after="160"/>
            </w:pPr>
            <w:r>
              <w:rPr>
                <w:rStyle w:val="row-content-rich-text"/>
              </w:rPr>
              <w:t xml:space="preserve">B) Cardiovascular disease</w:t>
            </w:r>
          </w:p>
          <w:p>
            <w:pPr>
              <w:spacing w:after="160"/>
            </w:pPr>
            <w:r>
              <w:rPr>
                <w:rStyle w:val="row-content-rich-text"/>
              </w:rPr>
              <w:t xml:space="preserve">C) Chronic obstructive pulmonary disease</w:t>
            </w:r>
          </w:p>
          <w:p>
            <w:pPr>
              <w:spacing w:after="160"/>
            </w:pPr>
            <w:r>
              <w:rPr>
                <w:rStyle w:val="row-content-rich-text"/>
              </w:rPr>
              <w:t xml:space="preserve">D) Chronic kidney disease</w:t>
            </w:r>
          </w:p>
          <w:p>
            <w:pPr/>
            <w:r>
              <w:rPr>
                <w:rStyle w:val="row-content-rich-text"/>
              </w:rPr>
              <w:t xml:space="preserve">At this stage, this indicator is only calculated for </w:t>
            </w:r>
            <w:r>
              <w:rPr>
                <w:rStyle w:val="row-content-rich-text"/>
                <w:b/>
              </w:rPr>
              <w:t xml:space="preserve">Type II diabetes</w:t>
            </w:r>
            <w:r>
              <w:rPr>
                <w:rStyle w:val="row-content-rich-text"/>
              </w:rPr>
              <w:t xml:space="preserve"> as currently this is the only relevant chronic disease type with an agreed national definition.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Calculation A: Number of regular clients who are Indigenous, have Type II diabetes and for whom a GP Management Plan (MBS Item 721) was claimed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4361ec5c7a504a8e">
              <w:r>
                <w:rPr>
                  <w:rStyle w:val="Hyperlink"/>
                </w:rPr>
                <w:t xml:space="preserve">Person—diabetes mellitus status, code NN</w:t>
              </w:r>
            </w:hyperlink>
          </w:p>
          <w:p>
            <w:r>
              <w:rPr>
                <w:rStyle w:val="row-content"/>
                <w:b/>
              </w:rPr>
              <w:t xml:space="preserve">Data Source</w:t>
            </w:r>
          </w:p>
          <w:p>
            <w:hyperlink w:history="true" r:id="R2bc89670ca414cc3">
              <w:r>
                <w:rPr>
                  <w:rStyle w:val="Hyperlink"/>
                </w:rPr>
                <w:t xml:space="preserve">Indigenous primary health care data collection</w:t>
              </w:r>
            </w:hyperlink>
          </w:p>
          <w:p>
            <w:r>
              <w:rPr>
                <w:rStyle w:val="row-content"/>
                <w:b/>
              </w:rPr>
              <w:t xml:space="preserve">NMDS / DSS</w:t>
            </w:r>
          </w:p>
          <w:p>
            <w:hyperlink w:history="true" r:id="Rd9cbe4a24fa44441">
              <w:r>
                <w:rPr>
                  <w:rStyle w:val="Hyperlink"/>
                </w:rPr>
                <w:t xml:space="preserve">Indigenous primary health care NBEDS 2017–18</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e797d13a1fa34ede">
              <w:r>
                <w:rPr>
                  <w:rStyle w:val="Hyperlink"/>
                </w:rPr>
                <w:t xml:space="preserve">Person—GP Management Plan (MBS Item 721) indicator, yes/no code N</w:t>
              </w:r>
            </w:hyperlink>
          </w:p>
          <w:p>
            <w:r>
              <w:rPr>
                <w:rStyle w:val="row-content"/>
                <w:b/>
              </w:rPr>
              <w:t xml:space="preserve">Data Source</w:t>
            </w:r>
          </w:p>
          <w:p>
            <w:hyperlink w:history="true" r:id="R20b45ade549c409d">
              <w:r>
                <w:rPr>
                  <w:rStyle w:val="Hyperlink"/>
                </w:rPr>
                <w:t xml:space="preserve">Indigenous primary health care data collection</w:t>
              </w:r>
            </w:hyperlink>
          </w:p>
          <w:p>
            <w:r>
              <w:rPr>
                <w:rStyle w:val="row-content"/>
                <w:b/>
              </w:rPr>
              <w:t xml:space="preserve">NMDS / DSS</w:t>
            </w:r>
          </w:p>
          <w:p>
            <w:hyperlink w:history="true" r:id="Rc3db7c7a62d14e05">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91db4c287afd4523">
              <w:r>
                <w:rPr>
                  <w:rStyle w:val="Hyperlink"/>
                </w:rPr>
                <w:t xml:space="preserve">Person—Indigenous status, code N</w:t>
              </w:r>
            </w:hyperlink>
          </w:p>
          <w:p>
            <w:r>
              <w:rPr>
                <w:rStyle w:val="row-content"/>
                <w:b/>
              </w:rPr>
              <w:t xml:space="preserve">Data Source</w:t>
            </w:r>
          </w:p>
          <w:p>
            <w:hyperlink w:history="true" r:id="Rc153b566f4e0401e">
              <w:r>
                <w:rPr>
                  <w:rStyle w:val="Hyperlink"/>
                </w:rPr>
                <w:t xml:space="preserve">Indigenous primary health care data collection</w:t>
              </w:r>
            </w:hyperlink>
          </w:p>
          <w:p>
            <w:r>
              <w:rPr>
                <w:rStyle w:val="row-content"/>
                <w:b/>
              </w:rPr>
              <w:t xml:space="preserve">NMDS / DSS</w:t>
            </w:r>
          </w:p>
          <w:p>
            <w:hyperlink w:history="true" r:id="R990725eb78234b2c">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p>
            <w:r>
              <w:rPr>
                <w:rStyle w:val="row-content"/>
              </w:rPr>
              <w:t xml:space="preserve"> </w:t>
            </w:r>
          </w:p>
          <w:p>
            <w:r>
              <w:rPr>
                <w:rStyle w:val="row-content"/>
                <w:b/>
                <w:color w:val="000000"/>
              </w:rPr>
              <w:t xml:space="preserve">Data Element / Data Set</w:t>
            </w:r>
          </w:p>
          <w:p>
            <w:hyperlink w:history="true" r:id="R5cb1eab3db0c437c">
              <w:r>
                <w:rPr>
                  <w:rStyle w:val="Hyperlink"/>
                </w:rPr>
                <w:t xml:space="preserve">Person—regular client indicator, yes/no code N</w:t>
              </w:r>
            </w:hyperlink>
          </w:p>
          <w:p>
            <w:r>
              <w:rPr>
                <w:rStyle w:val="row-content"/>
                <w:b/>
              </w:rPr>
              <w:t xml:space="preserve">Data Source</w:t>
            </w:r>
          </w:p>
          <w:p>
            <w:hyperlink w:history="true" r:id="R0c47d83f65fc4662">
              <w:r>
                <w:rPr>
                  <w:rStyle w:val="Hyperlink"/>
                </w:rPr>
                <w:t xml:space="preserve">Indigenous primary health care data collection</w:t>
              </w:r>
            </w:hyperlink>
          </w:p>
          <w:p>
            <w:r>
              <w:rPr>
                <w:rStyle w:val="row-content"/>
                <w:b/>
              </w:rPr>
              <w:t xml:space="preserve">NMDS / DSS</w:t>
            </w:r>
          </w:p>
          <w:p>
            <w:hyperlink w:history="true" r:id="R5ccdacf8c3eb4620">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w:t>
            </w:r>
            <w:r>
              <w:br/>
            </w:r>
            <w:r>
              <w:rPr>
                <w:rStyle w:val="row-content-rich-text"/>
              </w:rPr>
              <w:t xml:space="preserve">a) 0-4 years</w:t>
            </w:r>
            <w:r>
              <w:br/>
            </w:r>
            <w:r>
              <w:rPr>
                <w:rStyle w:val="row-content-rich-text"/>
              </w:rPr>
              <w:t xml:space="preserve">b) 5-14 years</w:t>
            </w:r>
            <w:r>
              <w:br/>
            </w:r>
            <w:r>
              <w:rPr>
                <w:rStyle w:val="row-content-rich-text"/>
              </w:rPr>
              <w:t xml:space="preserve">c) 15-24 years</w:t>
            </w:r>
            <w:r>
              <w:br/>
            </w:r>
            <w:r>
              <w:rPr>
                <w:rStyle w:val="row-content-rich-text"/>
              </w:rPr>
              <w:t xml:space="preserve">d) 25-34 years</w:t>
            </w:r>
            <w:r>
              <w:br/>
            </w:r>
            <w:r>
              <w:rPr>
                <w:rStyle w:val="row-content-rich-text"/>
              </w:rPr>
              <w:t xml:space="preserve">e) 35-44 years</w:t>
            </w:r>
            <w:r>
              <w:br/>
            </w:r>
            <w:r>
              <w:rPr>
                <w:rStyle w:val="row-content-rich-text"/>
              </w:rPr>
              <w:t xml:space="preserve">f) 45-54 years</w:t>
            </w:r>
            <w:r>
              <w:br/>
            </w:r>
            <w:r>
              <w:rPr>
                <w:rStyle w:val="row-content-rich-text"/>
              </w:rPr>
              <w:t xml:space="preserve">g) 55-64 years</w:t>
            </w:r>
            <w:r>
              <w:br/>
            </w:r>
            <w:r>
              <w:rPr>
                <w:rStyle w:val="row-content-rich-text"/>
              </w:rPr>
              <w:t xml:space="preserve">h)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2ee9874716854018">
              <w:r>
                <w:rPr>
                  <w:rStyle w:val="Hyperlink"/>
                </w:rPr>
                <w:t xml:space="preserve">Person—age, total years N[NN]</w:t>
              </w:r>
            </w:hyperlink>
          </w:p>
          <w:p>
            <w:r>
              <w:rPr>
                <w:rStyle w:val="row-content"/>
                <w:b/>
              </w:rPr>
              <w:t xml:space="preserve">Data Source</w:t>
            </w:r>
          </w:p>
          <w:p>
            <w:hyperlink w:history="true" r:id="R456300946b8f45cb">
              <w:r>
                <w:rPr>
                  <w:rStyle w:val="Hyperlink"/>
                </w:rPr>
                <w:t xml:space="preserve">Indigenous primary health care data collection</w:t>
              </w:r>
            </w:hyperlink>
          </w:p>
          <w:p>
            <w:r>
              <w:rPr>
                <w:rStyle w:val="row-content"/>
                <w:b/>
              </w:rPr>
              <w:t xml:space="preserve">NMDS / DSS</w:t>
            </w:r>
          </w:p>
          <w:p>
            <w:hyperlink w:history="true" r:id="Ra82d3b8456134c09">
              <w:r>
                <w:rPr>
                  <w:rStyle w:val="Hyperlink"/>
                </w:rPr>
                <w:t xml:space="preserve">Indigenous primary health care NBEDS 2017–18</w:t>
              </w:r>
            </w:hyperlink>
          </w:p>
          <w:p>
            <w:r>
              <w:rPr>
                <w:rStyle w:val="row-content"/>
              </w:rPr>
              <w:t xml:space="preserve"> </w:t>
            </w:r>
          </w:p>
          <w:p>
            <w:r>
              <w:rPr>
                <w:rStyle w:val="row-content"/>
                <w:b/>
                <w:color w:val="000000"/>
              </w:rPr>
              <w:t xml:space="preserve">Data Element / Data Set</w:t>
            </w:r>
          </w:p>
          <w:p>
            <w:hyperlink w:history="true" r:id="R38e7748d518d435c">
              <w:r>
                <w:rPr>
                  <w:rStyle w:val="Hyperlink"/>
                </w:rPr>
                <w:t xml:space="preserve">Person—sex, code X</w:t>
              </w:r>
            </w:hyperlink>
          </w:p>
          <w:p>
            <w:r>
              <w:rPr>
                <w:rStyle w:val="row-content"/>
                <w:b/>
              </w:rPr>
              <w:t xml:space="preserve">Data Source</w:t>
            </w:r>
          </w:p>
          <w:p>
            <w:hyperlink w:history="true" r:id="Rca7eb71ff18a464a">
              <w:r>
                <w:rPr>
                  <w:rStyle w:val="Hyperlink"/>
                </w:rPr>
                <w:t xml:space="preserve">Indigenous primary health care data collection</w:t>
              </w:r>
            </w:hyperlink>
          </w:p>
          <w:p>
            <w:r>
              <w:rPr>
                <w:rStyle w:val="row-content"/>
                <w:b/>
              </w:rPr>
              <w:t xml:space="preserve">NMDS / DSS</w:t>
            </w:r>
          </w:p>
          <w:p>
            <w:hyperlink w:history="true" r:id="R28495722160e4d06">
              <w:r>
                <w:rPr>
                  <w:rStyle w:val="Hyperlink"/>
                </w:rPr>
                <w:t xml:space="preserve">Indigenous primary health care NBEDS 2017–18</w:t>
              </w:r>
            </w:hyperlink>
          </w:p>
          <w:p>
            <w:r>
              <w:rPr>
                <w:rStyle w:val="row-content"/>
                <w:b/>
              </w:rPr>
              <w:t xml:space="preserve">Guide for use</w:t>
            </w:r>
          </w:p>
          <w:p>
            <w:r>
              <w:rPr>
                <w:rStyle w:val="row-content"/>
              </w:rPr>
              <w:t xml:space="preserve">The implementation start date for this data element in the Indigenous primary health care NBEDS 2017-18 is 1 December 2017.</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ed2e457ee25f4e8f">
              <w:r>
                <w:rPr>
                  <w:rStyle w:val="Hyperlink"/>
                </w:rPr>
                <w:t xml:space="preserve">Continuous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662489548bfb4d9a">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Accountability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Further data development / collection required:</w:t>
            </w:r>
          </w:p>
        </w:tc>
        <w:tc>
          <w:tcPr>
            <w:tcBorders>
              <w:top w:val="none" w:color="000000" w:sz="0"/>
              <w:left w:val="none" w:color="000000" w:sz="0"/>
              <w:bottom w:val="none" w:color="000000" w:sz="0"/>
              <w:right w:val="none" w:color="000000" w:sz="0"/>
            </w:tcBorders>
            <w:vAlign w:val="top"/>
          </w:tcPr>
          <w:p>
            <w:pPr/>
            <w:r>
              <w:rPr>
                <w:rStyle w:val="row-content-rich-text"/>
              </w:rPr>
              <w:t xml:space="preserve">Further work is required to reach agreement on national definitions for other chronic diseases including cardiovascular disease, chronic obstructive pulmonary disease and chronic kidney disease.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DoH (Australian Government Department of Health) 2014. Chronic Disease Management (formerly Enhanced Primary Care or EPC) — GP services. Canberra: DoH. Viewed 28 October 2014,</w:t>
            </w:r>
          </w:p>
          <w:p>
            <w:hyperlink w:history="true" r:id="Rbcd38251d2c94a8f">
              <w:r>
                <w:rPr>
                  <w:rStyle w:val="Hyperlink"/>
                </w:rPr>
                <w:t xml:space="preserve">http://www.health.gov.au/internet/main/publishing.nsf/</w:t>
              </w:r>
              <w:r>
                <w:br/>
              </w:r>
              <w:r>
                <w:rPr>
                  <w:rStyle w:val="row-content-rich-text"/>
                </w:rPr>
                <w:t xml:space="preserve">Content/mbsprimarycare-chronicdiseasemanagement</w:t>
              </w:r>
            </w:hyperlink>
            <w:r>
              <w:rPr>
                <w:rStyle w:val="row-content-rich-text"/>
              </w:rPr>
              <w:t xml:space="preserve">.</w:t>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cb2219727a0240fd">
              <w:r>
                <w:rPr>
                  <w:rStyle w:val="Hyperlink"/>
                </w:rPr>
                <w:t xml:space="preserve">Indigenous primary health care: PI07a-Number of regular clients with a chronic disease for whom a GP Management Plan (MBS Item 721) was claimed, 2015-2017</w:t>
              </w:r>
            </w:hyperlink>
          </w:p>
          <w:p>
            <w:pPr>
              <w:pStyle w:val="registration-status"/>
              <w:spacing w:before="0" w:after="0"/>
            </w:pPr>
            <w:hyperlink w:history="true" r:id="R794af45256dd4837">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1665faa1b4f24ea5">
              <w:r>
                <w:rPr>
                  <w:rStyle w:val="Hyperlink"/>
                  <w:color w:val="244061"/>
                </w:rPr>
                <w:t xml:space="preserve">Indigenous</w:t>
              </w:r>
            </w:hyperlink>
            <w:r>
              <w:rPr>
                <w:rStyle w:val="row-content"/>
                <w:color w:val="244061"/>
              </w:rPr>
              <w:t xml:space="preserve">, Superseded 27/02/2018</w:t>
            </w:r>
          </w:p>
          <w:p>
            <w:r>
              <w:br/>
            </w:r>
            <w:r>
              <w:rPr>
                <w:rStyle w:val="row-content"/>
              </w:rPr>
              <w:t xml:space="preserve">Has been superseded by </w:t>
            </w:r>
            <w:hyperlink w:history="true" r:id="R25b6a973931a4e68">
              <w:r>
                <w:rPr>
                  <w:rStyle w:val="Hyperlink"/>
                </w:rPr>
                <w:t xml:space="preserve">Indigenous primary health care: PI07a-Number of regular clients with a chronic disease for whom a GP Management Plan (MBS Item 721) was claimed, 2018-2019</w:t>
              </w:r>
            </w:hyperlink>
          </w:p>
          <w:p>
            <w:pPr>
              <w:pStyle w:val="registration-status"/>
              <w:spacing w:before="0" w:after="0"/>
            </w:pPr>
            <w:hyperlink w:history="true" r:id="R1013f280cc4245b4">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7113b668f0b94e49">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5ef2b342cd284ac3">
              <w:r>
                <w:rPr>
                  <w:rStyle w:val="Hyperlink"/>
                </w:rPr>
                <w:t xml:space="preserve">Indigenous primary health care: PI07b-Proportion of regular clients with a chronic disease for whom a GP Management Plan (MBS Item 721) was claimed, 2015-2017</w:t>
              </w:r>
            </w:hyperlink>
          </w:p>
          <w:p>
            <w:pPr>
              <w:pStyle w:val="registration-status"/>
              <w:spacing w:before="0" w:after="0"/>
            </w:pPr>
            <w:hyperlink w:history="true" r:id="Rd9c0ea177b5549f3">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90c2db3b009243d1">
              <w:r>
                <w:rPr>
                  <w:rStyle w:val="Hyperlink"/>
                  <w:color w:val="244061"/>
                </w:rPr>
                <w:t xml:space="preserve">Indigenous</w:t>
              </w:r>
            </w:hyperlink>
            <w:r>
              <w:rPr>
                <w:rStyle w:val="row-content"/>
                <w:color w:val="244061"/>
              </w:rPr>
              <w:t xml:space="preserve">, Superseded 17/10/2018</w:t>
            </w:r>
          </w:p>
          <w:p>
            <w:r>
              <w:br/>
            </w:r>
          </w:p>
        </w:tc>
      </w:tr>
    </w:tbl>
    <w:p>
      <w:r>
        <w:br/>
      </w:r>
    </w:p>
    <w:sectPr>
      <w:footerReference xmlns:r="http://schemas.openxmlformats.org/officeDocument/2006/relationships" w:type="default" r:id="R736a07e644fd4768"/>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686434</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a77bdc54c9df4a2c"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36a07e644fd4768" /><Relationship Type="http://schemas.openxmlformats.org/officeDocument/2006/relationships/header" Target="/word/header1.xml" Id="R3052c2615fb54b21" /><Relationship Type="http://schemas.openxmlformats.org/officeDocument/2006/relationships/settings" Target="/word/settings.xml" Id="R848fc4e8eef84de7" /><Relationship Type="http://schemas.openxmlformats.org/officeDocument/2006/relationships/styles" Target="/word/styles.xml" Id="Rce49bcc3ab004b51" /><Relationship Type="http://schemas.openxmlformats.org/officeDocument/2006/relationships/hyperlink" Target="https://meteor.aihw.gov.au/RegistrationAuthority/12" TargetMode="External" Id="R9f69c42d4d6b4ec1" /><Relationship Type="http://schemas.openxmlformats.org/officeDocument/2006/relationships/hyperlink" Target="https://meteor.aihw.gov.au/RegistrationAuthority/6" TargetMode="External" Id="R81fa2b37b4a04e51" /><Relationship Type="http://schemas.openxmlformats.org/officeDocument/2006/relationships/hyperlink" Target="https://meteor.aihw.gov.au/content/686315" TargetMode="External" Id="Rb6ed93839f0d49b0" /><Relationship Type="http://schemas.openxmlformats.org/officeDocument/2006/relationships/hyperlink" Target="https://meteor.aihw.gov.au/RegistrationAuthority/12" TargetMode="External" Id="R8dd5ea2ddc874163" /><Relationship Type="http://schemas.openxmlformats.org/officeDocument/2006/relationships/hyperlink" Target="https://meteor.aihw.gov.au/RegistrationAuthority/6" TargetMode="External" Id="R48c8f9fee7354626" /><Relationship Type="http://schemas.openxmlformats.org/officeDocument/2006/relationships/hyperlink" Target="https://meteor.aihw.gov.au/content/270194" TargetMode="External" Id="R4361ec5c7a504a8e" /><Relationship Type="http://schemas.openxmlformats.org/officeDocument/2006/relationships/hyperlink" Target="https://meteor.aihw.gov.au/content/430643" TargetMode="External" Id="R2bc89670ca414cc3" /><Relationship Type="http://schemas.openxmlformats.org/officeDocument/2006/relationships/hyperlink" Target="https://meteor.aihw.gov.au/content/686603" TargetMode="External" Id="Rd9cbe4a24fa44441" /><Relationship Type="http://schemas.openxmlformats.org/officeDocument/2006/relationships/hyperlink" Target="https://meteor.aihw.gov.au/content/504966" TargetMode="External" Id="Re797d13a1fa34ede" /><Relationship Type="http://schemas.openxmlformats.org/officeDocument/2006/relationships/hyperlink" Target="https://meteor.aihw.gov.au/content/430643" TargetMode="External" Id="R20b45ade549c409d" /><Relationship Type="http://schemas.openxmlformats.org/officeDocument/2006/relationships/hyperlink" Target="https://meteor.aihw.gov.au/content/686603" TargetMode="External" Id="Rc3db7c7a62d14e05" /><Relationship Type="http://schemas.openxmlformats.org/officeDocument/2006/relationships/hyperlink" Target="https://meteor.aihw.gov.au/content/602543" TargetMode="External" Id="R91db4c287afd4523" /><Relationship Type="http://schemas.openxmlformats.org/officeDocument/2006/relationships/hyperlink" Target="https://meteor.aihw.gov.au/content/430643" TargetMode="External" Id="Rc153b566f4e0401e" /><Relationship Type="http://schemas.openxmlformats.org/officeDocument/2006/relationships/hyperlink" Target="https://meteor.aihw.gov.au/content/686603" TargetMode="External" Id="R990725eb78234b2c" /><Relationship Type="http://schemas.openxmlformats.org/officeDocument/2006/relationships/hyperlink" Target="https://meteor.aihw.gov.au/content/686291" TargetMode="External" Id="R5cb1eab3db0c437c" /><Relationship Type="http://schemas.openxmlformats.org/officeDocument/2006/relationships/hyperlink" Target="https://meteor.aihw.gov.au/content/430643" TargetMode="External" Id="R0c47d83f65fc4662" /><Relationship Type="http://schemas.openxmlformats.org/officeDocument/2006/relationships/hyperlink" Target="https://meteor.aihw.gov.au/content/686603" TargetMode="External" Id="R5ccdacf8c3eb4620" /><Relationship Type="http://schemas.openxmlformats.org/officeDocument/2006/relationships/hyperlink" Target="https://meteor.aihw.gov.au/content/303794" TargetMode="External" Id="R2ee9874716854018" /><Relationship Type="http://schemas.openxmlformats.org/officeDocument/2006/relationships/hyperlink" Target="https://meteor.aihw.gov.au/content/430643" TargetMode="External" Id="R456300946b8f45cb" /><Relationship Type="http://schemas.openxmlformats.org/officeDocument/2006/relationships/hyperlink" Target="https://meteor.aihw.gov.au/content/686603" TargetMode="External" Id="Ra82d3b8456134c09" /><Relationship Type="http://schemas.openxmlformats.org/officeDocument/2006/relationships/hyperlink" Target="https://meteor.aihw.gov.au/content/635126" TargetMode="External" Id="R38e7748d518d435c" /><Relationship Type="http://schemas.openxmlformats.org/officeDocument/2006/relationships/hyperlink" Target="https://meteor.aihw.gov.au/content/430643" TargetMode="External" Id="Rca7eb71ff18a464a" /><Relationship Type="http://schemas.openxmlformats.org/officeDocument/2006/relationships/hyperlink" Target="https://meteor.aihw.gov.au/content/686603" TargetMode="External" Id="R28495722160e4d06" /><Relationship Type="http://schemas.openxmlformats.org/officeDocument/2006/relationships/hyperlink" Target="https://meteor.aihw.gov.au/content/410684" TargetMode="External" Id="Red2e457ee25f4e8f" /><Relationship Type="http://schemas.openxmlformats.org/officeDocument/2006/relationships/hyperlink" Target="https://meteor.aihw.gov.au/content/430643" TargetMode="External" Id="R662489548bfb4d9a" /><Relationship Type="http://schemas.openxmlformats.org/officeDocument/2006/relationships/hyperlink" Target="https://meteor.aihw.gov.au//www.health.gov.au/internet/main/publishing.nsf/Content/mbsprimarycare-chronicdiseasemanagement" TargetMode="External" Id="Rbcd38251d2c94a8f" /><Relationship Type="http://schemas.openxmlformats.org/officeDocument/2006/relationships/hyperlink" Target="https://meteor.aihw.gov.au/content/663932" TargetMode="External" Id="Rcb2219727a0240fd" /><Relationship Type="http://schemas.openxmlformats.org/officeDocument/2006/relationships/hyperlink" Target="https://meteor.aihw.gov.au/RegistrationAuthority/12" TargetMode="External" Id="R794af45256dd4837" /><Relationship Type="http://schemas.openxmlformats.org/officeDocument/2006/relationships/hyperlink" Target="https://meteor.aihw.gov.au/RegistrationAuthority/6" TargetMode="External" Id="R1665faa1b4f24ea5" /><Relationship Type="http://schemas.openxmlformats.org/officeDocument/2006/relationships/hyperlink" Target="https://meteor.aihw.gov.au/content/687948" TargetMode="External" Id="R25b6a973931a4e68" /><Relationship Type="http://schemas.openxmlformats.org/officeDocument/2006/relationships/hyperlink" Target="https://meteor.aihw.gov.au/RegistrationAuthority/12" TargetMode="External" Id="R1013f280cc4245b4" /><Relationship Type="http://schemas.openxmlformats.org/officeDocument/2006/relationships/hyperlink" Target="https://meteor.aihw.gov.au/RegistrationAuthority/6" TargetMode="External" Id="R7113b668f0b94e49" /><Relationship Type="http://schemas.openxmlformats.org/officeDocument/2006/relationships/hyperlink" Target="https://meteor.aihw.gov.au/content/686438" TargetMode="External" Id="R5ef2b342cd284ac3" /><Relationship Type="http://schemas.openxmlformats.org/officeDocument/2006/relationships/hyperlink" Target="https://meteor.aihw.gov.au/RegistrationAuthority/12" TargetMode="External" Id="Rd9c0ea177b5549f3" /><Relationship Type="http://schemas.openxmlformats.org/officeDocument/2006/relationships/hyperlink" Target="https://meteor.aihw.gov.au/RegistrationAuthority/6" TargetMode="External" Id="R90c2db3b009243d1" /></Relationships>
</file>

<file path=word/_rels/header1.xml.rels>&#65279;<?xml version="1.0" encoding="utf-8"?><Relationships xmlns="http://schemas.openxmlformats.org/package/2006/relationships"><Relationship Type="http://schemas.openxmlformats.org/officeDocument/2006/relationships/image" Target="/media/image.png" Id="Ra77bdc54c9df4a2c" /></Relationships>
</file>