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e834f51f074814" /></Relationships>
</file>

<file path=word/document.xml><?xml version="1.0" encoding="utf-8"?>
<w:document xmlns:r="http://schemas.openxmlformats.org/officeDocument/2006/relationships" xmlns:w="http://schemas.openxmlformats.org/wordprocessingml/2006/main">
  <w:body>
    <w:p>
      <w:pPr>
        <w:pStyle w:val="Title"/>
      </w:pPr>
      <w:r>
        <w:t>Emergency department stay—emergency department ICD-10-AM (10th edn) principal diagnosis short list code ANN{.N[N]}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stay—emergency department ICD-10-AM (10th edn) principal diagnosis short list code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principal diagnosis short list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681646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64dc3668ee4cc0">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established at the conclusion of the patient's attendance in an </w:t>
            </w:r>
            <w:hyperlink w:tooltip="An emergency department provides triage, assessment, care and/or treatment for patients suffering from medical condition/s and/or injury." w:history="true" r:id="R3d27ddeea26d4698">
              <w:r>
                <w:rPr>
                  <w:rStyle w:val="Hyperlink"/>
                  <w:b/>
                </w:rPr>
                <w:t xml:space="preserve">emergency department</w:t>
              </w:r>
            </w:hyperlink>
            <w:r>
              <w:rPr>
                <w:rStyle w:val="row-content-rich-text"/>
              </w:rPr>
              <w:t xml:space="preserve"> to be mainly responsible for occasioning the attendance following consideration of clinical assessment,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bab3af3e35c48af">
              <w:r>
                <w:rPr>
                  <w:rStyle w:val="Hyperlink"/>
                </w:rPr>
                <w:t xml:space="preserve">Emergency department stay—principal diagnosis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85396f1d8cb492d">
              <w:r>
                <w:rPr>
                  <w:rStyle w:val="Hyperlink"/>
                </w:rPr>
                <w:t xml:space="preserve">Emergency department ICD-10-AM (10th edn) principal diagnosis short list code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user guide for the ED ICD-10-AM (10th Ed) Principal Diagnosis Short List can be found on The Independent Hospital Pricing Authority's website (IHPA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Emergency Department Principal Diagnosis Short List has been developed by the Independent Hospital Pricing Authority (IHPA) from the full version of ICD-10-AM. The short list was compiled using data analysis and clinical advice.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IHPA 2018. Emergency department ICD-10-AM (10th edn.) principal diagnosis short list. Sydney: IHPA. Viewed 5 September 2018. </w:t>
            </w:r>
            <w:hyperlink w:history="true" r:id="Rf0f8f4dab5a846e8">
              <w:r>
                <w:rPr>
                  <w:rStyle w:val="Hyperlink"/>
                </w:rPr>
                <w:t xml:space="preserve">https://www.ihpa.gov.au/what-we-do/classifications/emergency-care/emergency-department-icd-10-am-tenth-edition-principal-diagnosis-short-list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emergency department stay ends when either the patient is admitted, died or, if the patient is not to be admitted, when the patient is recorded as ready to leave the emergency department or when they are recorded as having left at their own risk.</w:t>
            </w:r>
          </w:p>
          <w:p>
            <w:pPr/>
            <w:r>
              <w:rPr>
                <w:rStyle w:val="row-content-rich-text"/>
              </w:rPr>
              <w:t xml:space="preserve">The phrase 'at the conclusion' in the definition refers to evaluation of findings interpreted by the clinician available at the end of the emergency department stay. This may include information gained from the history of illness, any mental status evaluation, specialist consultations, physical examinations, diagnostic tests or procedures, surgical procedures and pathological or radiological examinations.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6e135621ac94a6d">
              <w:r>
                <w:rPr>
                  <w:rStyle w:val="Hyperlink"/>
                </w:rPr>
                <w:t xml:space="preserve">Emergency department stay—principal diagnosis, code X[X(8)]</w:t>
              </w:r>
            </w:hyperlink>
          </w:p>
          <w:p>
            <w:pPr>
              <w:spacing w:before="0" w:after="0"/>
            </w:pPr>
            <w:r>
              <w:rPr>
                <w:rStyle w:val="row-content"/>
                <w:color w:val="244061"/>
              </w:rPr>
              <w:t xml:space="preserve">       </w:t>
            </w:r>
            <w:hyperlink w:history="true" r:id="R61c68b5e8b684466">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a9e22126f3d24567">
              <w:r>
                <w:rPr>
                  <w:rStyle w:val="Hyperlink"/>
                </w:rPr>
                <w:t xml:space="preserve">Emergency department stay—emergency department ICD-10-AM (11th edn) principal diagnosis short list code ANN{.N[N]}</w:t>
              </w:r>
            </w:hyperlink>
          </w:p>
          <w:p>
            <w:pPr>
              <w:spacing w:before="0" w:after="0"/>
            </w:pPr>
            <w:r>
              <w:rPr>
                <w:rStyle w:val="row-content"/>
                <w:color w:val="244061"/>
              </w:rPr>
              <w:t xml:space="preserve">       </w:t>
            </w:r>
            <w:hyperlink w:history="true" r:id="Reb4d46af7fa94e79">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f907c5977a824cf2">
              <w:r>
                <w:rPr>
                  <w:rStyle w:val="Hyperlink"/>
                </w:rPr>
                <w:t xml:space="preserve">Emergency department stay—additional diagnosis, code (ICD-10-AM 10th edn) ANN{.N[N]}</w:t>
              </w:r>
            </w:hyperlink>
          </w:p>
          <w:p>
            <w:pPr>
              <w:spacing w:before="0" w:after="0"/>
            </w:pPr>
            <w:r>
              <w:rPr>
                <w:rStyle w:val="row-content"/>
                <w:color w:val="244061"/>
              </w:rPr>
              <w:t xml:space="preserve">       </w:t>
            </w:r>
            <w:hyperlink w:history="true" r:id="R64328bafcc8a459f">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e60d46e027cb4f6a">
              <w:r>
                <w:rPr>
                  <w:rStyle w:val="Hyperlink"/>
                </w:rPr>
                <w:t xml:space="preserve">Emergency department stay—additional diagnosis, code (ICD-10-AM 11th edn) ANN{.N[N]}</w:t>
              </w:r>
            </w:hyperlink>
          </w:p>
          <w:p>
            <w:pPr>
              <w:spacing w:before="0" w:after="0"/>
            </w:pPr>
            <w:r>
              <w:rPr>
                <w:rStyle w:val="row-content"/>
                <w:color w:val="244061"/>
              </w:rPr>
              <w:t xml:space="preserve">       </w:t>
            </w:r>
            <w:hyperlink w:history="true" r:id="Rff5b230761a548fb">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2bffc531e474f67">
              <w:r>
                <w:rPr>
                  <w:rStyle w:val="Hyperlink"/>
                </w:rPr>
                <w:t xml:space="preserve">Non-admitted patient emergency department care NBEDS 2018-19</w:t>
              </w:r>
            </w:hyperlink>
          </w:p>
          <w:p>
            <w:pPr>
              <w:spacing w:before="0" w:after="0"/>
            </w:pPr>
            <w:r>
              <w:rPr>
                <w:rStyle w:val="row-content"/>
                <w:color w:val="244061"/>
              </w:rPr>
              <w:t xml:space="preserve">       </w:t>
            </w:r>
            <w:hyperlink w:history="true" r:id="R527db608194449f2">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The reporting of this data element is conditional for those attendances where the value recorded for Non-admitted patient emergency department service episode—episode end status is reported as either:</w:t>
            </w:r>
          </w:p>
          <w:p>
            <w:r>
              <w:rPr>
                <w:rStyle w:val="row-content"/>
              </w:rPr>
              <w:t xml:space="preserve">Code 4 - Did not wait to be attended by a health care professional;</w:t>
            </w:r>
            <w:r>
              <w:br/>
            </w:r>
            <w:r>
              <w:rPr>
                <w:rStyle w:val="row-content"/>
              </w:rPr>
              <w:t xml:space="preserve">Code 5 - Left at own risk after being attended by a health care professional but before the non-admitted patient emergency department service episode was completed; or</w:t>
            </w:r>
            <w:r>
              <w:br/>
            </w:r>
            <w:r>
              <w:rPr>
                <w:rStyle w:val="row-content"/>
              </w:rPr>
              <w:t xml:space="preserve">Code 7 - Dead on arrival, emergency department clinician certified the death of the patient or</w:t>
            </w:r>
            <w:r>
              <w:br/>
            </w:r>
            <w:r>
              <w:rPr>
                <w:rStyle w:val="row-content"/>
              </w:rPr>
              <w:t xml:space="preserve">Code 8 - Registered, advised of another health care service, and left the emergency department without being attended by a health care professional.</w:t>
            </w:r>
          </w:p>
          <w:p>
            <w:r>
              <w:br/>
            </w:r>
            <w:r>
              <w:br/>
            </w:r>
            <w:hyperlink w:history="true" r:id="Rc2da75817eb24b64">
              <w:r>
                <w:rPr>
                  <w:rStyle w:val="Hyperlink"/>
                </w:rPr>
                <w:t xml:space="preserve">Non-admitted patient emergency department care NMDS 2018-19</w:t>
              </w:r>
            </w:hyperlink>
          </w:p>
          <w:p>
            <w:pPr>
              <w:spacing w:before="0" w:after="0"/>
            </w:pPr>
            <w:r>
              <w:rPr>
                <w:rStyle w:val="row-content"/>
                <w:color w:val="244061"/>
              </w:rPr>
              <w:t xml:space="preserve">       </w:t>
            </w:r>
            <w:hyperlink w:history="true" r:id="R34dd5904e5f84d56">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The reporting of this data element is conditional for those attendances where the value recorded for </w:t>
            </w:r>
            <w:r>
              <w:rPr>
                <w:rStyle w:val="row-content"/>
                <w:i/>
              </w:rPr>
              <w:t xml:space="preserve">Non-admitted patient emergency department service episode—episode end status</w:t>
            </w:r>
            <w:r>
              <w:rPr>
                <w:rStyle w:val="row-content"/>
              </w:rPr>
              <w:t xml:space="preserve"> is reported as either:</w:t>
            </w:r>
          </w:p>
          <w:p>
            <w:r>
              <w:rPr>
                <w:rStyle w:val="row-content"/>
              </w:rPr>
              <w:t xml:space="preserve">Code 4 - Did not wait to be attended by a health care professional;</w:t>
            </w:r>
            <w:r>
              <w:br/>
            </w:r>
            <w:r>
              <w:rPr>
                <w:rStyle w:val="row-content"/>
              </w:rPr>
              <w:t xml:space="preserve">Code 5 - Left at own risk after being attended by a health care professional but before the non-admitted patient emergency department service episode was completed;</w:t>
            </w:r>
            <w:r>
              <w:br/>
            </w:r>
            <w:r>
              <w:rPr>
                <w:rStyle w:val="row-content"/>
              </w:rPr>
              <w:t xml:space="preserve">Code 7 - Dead on arrival, emergency department clinician certified the death of the patient; or</w:t>
            </w:r>
            <w:r>
              <w:br/>
            </w:r>
            <w:r>
              <w:rPr>
                <w:rStyle w:val="row-content"/>
              </w:rPr>
              <w:t xml:space="preserve">Code 8 - Registered, advised of another health care service, and left the emergency department without being attended by a health care professional.</w:t>
            </w:r>
          </w:p>
          <w:p>
            <w:r>
              <w:br/>
            </w:r>
            <w:r>
              <w:br/>
            </w:r>
          </w:p>
        </w:tc>
      </w:tr>
    </w:tbl>
    <w:p/>
    <w:tbl>
      <w:tblPr>
        <w:tblStyle w:val="TableGrid"/>
        <w:tblW w:w="0" w:type="auto"/>
      </w:tblPr>
    </w:tbl>
    <w:p>
      <w:r>
        <w:br/>
      </w:r>
    </w:p>
    <w:sectPr>
      <w:footerReference xmlns:r="http://schemas.openxmlformats.org/officeDocument/2006/relationships" w:type="default" r:id="Recb845dbf6d64f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681646</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730d5b83a042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b845dbf6d64f0d" /><Relationship Type="http://schemas.openxmlformats.org/officeDocument/2006/relationships/header" Target="/word/header1.xml" Id="R905e5d5ff54d40cc" /><Relationship Type="http://schemas.openxmlformats.org/officeDocument/2006/relationships/settings" Target="/word/settings.xml" Id="R0b5bcbb70c4a4742" /><Relationship Type="http://schemas.openxmlformats.org/officeDocument/2006/relationships/styles" Target="/word/styles.xml" Id="R6046c14a48224cc3" /><Relationship Type="http://schemas.openxmlformats.org/officeDocument/2006/relationships/hyperlink" Target="https://meteor.aihw.gov.au/RegistrationAuthority/12" TargetMode="External" Id="R0a64dc3668ee4cc0" /><Relationship Type="http://schemas.openxmlformats.org/officeDocument/2006/relationships/hyperlink" Target="https://meteor.aihw.gov.au/content/327158" TargetMode="External" Id="R3d27ddeea26d4698" /><Relationship Type="http://schemas.openxmlformats.org/officeDocument/2006/relationships/hyperlink" Target="https://meteor.aihw.gov.au/content/447026" TargetMode="External" Id="Rabab3af3e35c48af" /><Relationship Type="http://schemas.openxmlformats.org/officeDocument/2006/relationships/hyperlink" Target="https://meteor.aihw.gov.au/content/642012" TargetMode="External" Id="R485396f1d8cb492d" /><Relationship Type="http://schemas.openxmlformats.org/officeDocument/2006/relationships/hyperlink" Target="https://www.ihpa.gov.au/what-we-do/classifications/emergency-care/emergency-department-icd-10-am-tenth-edition-principal-diagnosis-short-list" TargetMode="External" Id="Rf0f8f4dab5a846e8" /><Relationship Type="http://schemas.openxmlformats.org/officeDocument/2006/relationships/hyperlink" Target="https://meteor.aihw.gov.au/content/651874" TargetMode="External" Id="R76e135621ac94a6d" /><Relationship Type="http://schemas.openxmlformats.org/officeDocument/2006/relationships/hyperlink" Target="https://meteor.aihw.gov.au/RegistrationAuthority/12" TargetMode="External" Id="R61c68b5e8b684466" /><Relationship Type="http://schemas.openxmlformats.org/officeDocument/2006/relationships/hyperlink" Target="https://meteor.aihw.gov.au/content/699598" TargetMode="External" Id="Ra9e22126f3d24567" /><Relationship Type="http://schemas.openxmlformats.org/officeDocument/2006/relationships/hyperlink" Target="https://meteor.aihw.gov.au/RegistrationAuthority/12" TargetMode="External" Id="Reb4d46af7fa94e79" /><Relationship Type="http://schemas.openxmlformats.org/officeDocument/2006/relationships/hyperlink" Target="https://meteor.aihw.gov.au/content/642056" TargetMode="External" Id="Rf907c5977a824cf2" /><Relationship Type="http://schemas.openxmlformats.org/officeDocument/2006/relationships/hyperlink" Target="https://meteor.aihw.gov.au/RegistrationAuthority/12" TargetMode="External" Id="R64328bafcc8a459f" /><Relationship Type="http://schemas.openxmlformats.org/officeDocument/2006/relationships/hyperlink" Target="https://meteor.aihw.gov.au/content/699588" TargetMode="External" Id="Re60d46e027cb4f6a" /><Relationship Type="http://schemas.openxmlformats.org/officeDocument/2006/relationships/hyperlink" Target="https://meteor.aihw.gov.au/RegistrationAuthority/12" TargetMode="External" Id="Rff5b230761a548fb" /><Relationship Type="http://schemas.openxmlformats.org/officeDocument/2006/relationships/hyperlink" Target="https://meteor.aihw.gov.au/content/676384" TargetMode="External" Id="Rf2bffc531e474f67" /><Relationship Type="http://schemas.openxmlformats.org/officeDocument/2006/relationships/hyperlink" Target="https://meteor.aihw.gov.au/RegistrationAuthority/12" TargetMode="External" Id="R527db608194449f2" /><Relationship Type="http://schemas.openxmlformats.org/officeDocument/2006/relationships/hyperlink" Target="https://meteor.aihw.gov.au/content/679018" TargetMode="External" Id="Rc2da75817eb24b64" /><Relationship Type="http://schemas.openxmlformats.org/officeDocument/2006/relationships/hyperlink" Target="https://meteor.aihw.gov.au/RegistrationAuthority/12" TargetMode="External" Id="R34dd5904e5f84d56" /></Relationships>
</file>

<file path=word/_rels/header1.xml.rels>&#65279;<?xml version="1.0" encoding="utf-8"?><Relationships xmlns="http://schemas.openxmlformats.org/package/2006/relationships"><Relationship Type="http://schemas.openxmlformats.org/officeDocument/2006/relationships/image" Target="/media/image.png" Id="R7b730d5b83a042b3" /></Relationships>
</file>