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24e0b651bf42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802e2464c4b6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ad683d2ebc114ed1">
              <w:r>
                <w:rPr>
                  <w:rStyle w:val="Hyperlink"/>
                  <w:i/>
                </w:rPr>
                <w:t xml:space="preserve">Census and Statistics Act 1905</w:t>
              </w:r>
            </w:hyperlink>
            <w:r>
              <w:rPr>
                <w:rStyle w:val="row-content-rich-text"/>
              </w:rPr>
              <w:t xml:space="preserve">and the </w:t>
            </w:r>
            <w:hyperlink w:history="true" r:id="R6bf1dd8421014e35">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27336a0ec2344fd">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are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 with health professionals are available in:</w:t>
            </w:r>
          </w:p>
          <w:p>
            <w:hyperlink w:history="true" r:id="Rccbee15cfc374852">
              <w:r>
                <w:rPr>
                  <w:rStyle w:val="Hyperlink"/>
                  <w:i/>
                </w:rPr>
                <w:t xml:space="preserve">Health services: patient experiences in Australia, 2009</w:t>
              </w:r>
            </w:hyperlink>
            <w:r>
              <w:rPr>
                <w:rStyle w:val="row-content-rich-text"/>
              </w:rPr>
              <w:t xml:space="preserve"> (ABS 2010)</w:t>
            </w:r>
          </w:p>
          <w:p>
            <w:hyperlink w:history="true" r:id="Re0945f8d05404270">
              <w:r>
                <w:rPr>
                  <w:rStyle w:val="Hyperlink"/>
                  <w:i/>
                </w:rPr>
                <w:t xml:space="preserve">Patient experiences in Australia: summary of findings, 2010–11</w:t>
              </w:r>
            </w:hyperlink>
            <w:r>
              <w:rPr>
                <w:rStyle w:val="row-content-rich-text"/>
              </w:rPr>
              <w:t xml:space="preserve"> (ABS 2011)</w:t>
            </w:r>
          </w:p>
          <w:p>
            <w:hyperlink w:history="true" r:id="R08807641fa764542">
              <w:r>
                <w:rPr>
                  <w:rStyle w:val="Hyperlink"/>
                  <w:i/>
                </w:rPr>
                <w:t xml:space="preserve">Patient experiences in Australia: summary of findings, 2011–12</w:t>
              </w:r>
            </w:hyperlink>
            <w:r>
              <w:rPr>
                <w:rStyle w:val="row-content-rich-text"/>
              </w:rPr>
              <w:t xml:space="preserve"> (ABS 2012)</w:t>
            </w:r>
          </w:p>
          <w:p>
            <w:hyperlink w:history="true" r:id="Rb2c4772ef10f474d">
              <w:r>
                <w:rPr>
                  <w:rStyle w:val="Hyperlink"/>
                  <w:i/>
                </w:rPr>
                <w:t xml:space="preserve">Patient experiences in Australia: summary of findings, 2012–13</w:t>
              </w:r>
            </w:hyperlink>
            <w:r>
              <w:rPr>
                <w:rStyle w:val="row-content-rich-text"/>
              </w:rPr>
              <w:t xml:space="preserve"> (ABS 2013a)</w:t>
            </w:r>
          </w:p>
          <w:p>
            <w:hyperlink w:history="true" r:id="R618e28c0a41a479c">
              <w:r>
                <w:rPr>
                  <w:rStyle w:val="Hyperlink"/>
                  <w:i/>
                </w:rPr>
                <w:t xml:space="preserve">Patient experiences in Australia: summary of findings, 2013–14</w:t>
              </w:r>
            </w:hyperlink>
            <w:r>
              <w:rPr>
                <w:rStyle w:val="row-content-rich-text"/>
              </w:rPr>
              <w:t xml:space="preserve"> (ABS 2014)</w:t>
            </w:r>
          </w:p>
          <w:p>
            <w:hyperlink w:history="true" r:id="R2db295a50ee64207">
              <w:r>
                <w:rPr>
                  <w:rStyle w:val="Hyperlink"/>
                  <w:i/>
                </w:rPr>
                <w:t xml:space="preserve">Patient experiences in Australia: summary of findings, 2014–15</w:t>
              </w:r>
            </w:hyperlink>
            <w:r>
              <w:rPr>
                <w:rStyle w:val="row-content-rich-text"/>
              </w:rPr>
              <w:t xml:space="preserve"> (ABS 2015)</w:t>
            </w:r>
          </w:p>
          <w:p>
            <w:hyperlink w:history="true" r:id="Rf50a6b8435054361">
              <w:r>
                <w:rPr>
                  <w:rStyle w:val="Hyperlink"/>
                  <w:i/>
                </w:rPr>
                <w:t xml:space="preserve">Patient experiences in Australia: summary of findings, 2015–16</w:t>
              </w:r>
            </w:hyperlink>
            <w:r>
              <w:rPr>
                <w:rStyle w:val="row-content-rich-text"/>
              </w:rPr>
              <w:t xml:space="preserve"> (ABS 2016)</w:t>
            </w:r>
          </w:p>
          <w:p>
            <w:hyperlink w:history="true" r:id="R104d1e34fe3748b1">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68a19e5367914358">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 or email </w:t>
            </w:r>
            <w:hyperlink w:history="true" r:id="Rca70e8d0db084fcd">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seasonality effects in the data.</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2016–17 </w:t>
            </w:r>
            <w:r>
              <w:rPr>
                <w:rStyle w:val="row-content-rich-text"/>
              </w:rPr>
              <w:t xml:space="preserve">(ABS 2017).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w:t>
            </w:r>
            <w:hyperlink w:history="true" r:id="R1d0fbde56b744939">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were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 of estimate over 50% are considered too unreliable for general use. Proportions with an MOE of proportion greater then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RSE of estimates for some of the breakdowns (i.e. by age and sex) are greater than 25% and should either be used with caution or are considered too unreliable for general use.</w:t>
            </w:r>
          </w:p>
          <w:p>
            <w:pPr>
              <w:spacing w:after="160"/>
            </w:pPr>
            <w:r>
              <w:rPr>
                <w:rStyle w:val="row-content-rich-text"/>
              </w:rPr>
              <w:t xml:space="preserve">The data are self-reported but not attitudinal, as respondents are reporting their experiences of using the health system (in these instances, whether the respondent delayed or did not see a GP or delayed or did not get their prescribed medication due to cost).</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spacing w:after="160"/>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GP due to cost:</w:t>
            </w:r>
          </w:p>
          <w:p>
            <w:pPr>
              <w:spacing w:after="160"/>
            </w:pPr>
            <w:r>
              <w:rPr>
                <w:rStyle w:val="row-content-rich-text"/>
              </w:rPr>
              <w:t xml:space="preserve">2016–17 is comparable to 2015–16, 2014–15, 2013–14 and 2012–13, but not before this (i.e. not comparable to 2011–12, 2010–11 or 2009). While the question wording itself did not change, the position in the survey (i.e.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b/>
              </w:rPr>
              <w:t xml:space="preserve">Delayed or did not get prescription filled due to cost:</w:t>
            </w:r>
          </w:p>
          <w:p>
            <w:pPr>
              <w:spacing w:after="160"/>
            </w:pPr>
            <w:r>
              <w:rPr>
                <w:rStyle w:val="row-content-rich-text"/>
              </w:rPr>
              <w:t xml:space="preserve">2016–17 is comparable to 2015–16, 2014–15, 2013–14,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40adac3e952f4e8a">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9a4fdb3308054064">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e80631b46cc34736">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b63bc18a8cbc4acb">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cbc536489bf34d11">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1726d9ed36c84618">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dc4514aee2434405">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d7cdd73b708e4caf">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80647071267046e5">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185d436e2248ad">
              <w:r>
                <w:rPr>
                  <w:rStyle w:val="Hyperlink"/>
                </w:rPr>
                <w:t xml:space="preserve">National Healthcare Agreement: PI 14-People deferring access to selected healthcare due to financial barriers, 2017 QS</w:t>
              </w:r>
            </w:hyperlink>
          </w:p>
          <w:p>
            <w:pPr>
              <w:spacing w:before="0" w:after="0"/>
            </w:pPr>
            <w:r>
              <w:rPr>
                <w:rStyle w:val="row-content"/>
                <w:color w:val="244061"/>
              </w:rPr>
              <w:t xml:space="preserve">       </w:t>
            </w:r>
            <w:hyperlink w:history="true" r:id="R96663e6b680c409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913d108794b4cd4">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6f213828004f477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d45e6491219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522a56a1b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5e6491219461a" /><Relationship Type="http://schemas.openxmlformats.org/officeDocument/2006/relationships/header" Target="/word/header1.xml" Id="R977c1a5d3094442f" /><Relationship Type="http://schemas.openxmlformats.org/officeDocument/2006/relationships/settings" Target="/word/settings.xml" Id="Rd346cccc917441a2" /><Relationship Type="http://schemas.openxmlformats.org/officeDocument/2006/relationships/styles" Target="/word/styles.xml" Id="Rf38b3855eac947d8" /><Relationship Type="http://schemas.openxmlformats.org/officeDocument/2006/relationships/hyperlink" Target="https://meteor.aihw.gov.au/RegistrationAuthority/12" TargetMode="External" Id="R74b802e2464c4b62" /><Relationship Type="http://schemas.openxmlformats.org/officeDocument/2006/relationships/hyperlink" Target="https://www.legislation.gov.au/Series/C1905A00015" TargetMode="External" Id="Rad683d2ebc114ed1" /><Relationship Type="http://schemas.openxmlformats.org/officeDocument/2006/relationships/hyperlink" Target="https://www.legislation.gov.au/Series/C2004A00282" TargetMode="External" Id="R6bf1dd8421014e35" /><Relationship Type="http://schemas.openxmlformats.org/officeDocument/2006/relationships/hyperlink" Target="http://www.abs.gov.au/websitedbs/d3310114.nsf/4a256353001af3ed4b2562bb00121564/10ca14cb967e5b83ca2573ae00197b65!OpenDocument" TargetMode="External" Id="R227336a0ec2344fd" /><Relationship Type="http://schemas.openxmlformats.org/officeDocument/2006/relationships/hyperlink" Target="http://www.abs.gov.au/AUSSTATS/abs@.nsf/DetailsPage/4839.0.55.0012009" TargetMode="External" Id="Rccbee15cfc374852" /><Relationship Type="http://schemas.openxmlformats.org/officeDocument/2006/relationships/hyperlink" Target="http://www.abs.gov.au/AUSSTATS/abs@.nsf/allprimarymainfeatures/9606ED9BB0A8D82FCA257ABE0012F144?opendocument" TargetMode="External" Id="Re0945f8d05404270" /><Relationship Type="http://schemas.openxmlformats.org/officeDocument/2006/relationships/hyperlink" Target="http://www.abs.gov.au/AUSSTATS/abs@.nsf/allprimarymainfeatures/EF9A58BF23BD5957CA257C29000FFAA8?opendocument" TargetMode="External" Id="R08807641fa764542" /><Relationship Type="http://schemas.openxmlformats.org/officeDocument/2006/relationships/hyperlink" Target="http://www.abs.gov.au/AUSSTATS/abs@.nsf/allprimarymainfeatures/FACB879D128C03A6CA257D9D000C1D57?opendocument" TargetMode="External" Id="Rb2c4772ef10f474d" /><Relationship Type="http://schemas.openxmlformats.org/officeDocument/2006/relationships/hyperlink" Target="http://www.abs.gov.au/AUSSTATS/abs@.nsf/allprimarymainfeatures/7B1190A3CC5DF0EACA257EFB00114069?opendocument" TargetMode="External" Id="R618e28c0a41a479c" /><Relationship Type="http://schemas.openxmlformats.org/officeDocument/2006/relationships/hyperlink" Target="http://www.abs.gov.au/AUSSTATS/abs@.nsf/allprimarymainfeatures/FC8EFE56746DD682CA25806B000F5EE3?opendocument" TargetMode="External" Id="R2db295a50ee64207" /><Relationship Type="http://schemas.openxmlformats.org/officeDocument/2006/relationships/hyperlink" Target="http://www.abs.gov.au/AUSSTATS/abs@.nsf/allprimarymainfeatures/F55FE82671AE2F73CA2581D7007968EF?opendocument" TargetMode="External" Id="Rf50a6b8435054361" /><Relationship Type="http://schemas.openxmlformats.org/officeDocument/2006/relationships/hyperlink" Target="http://www.abs.gov.au/ausstats/abs@.nsf/mf/4839.0" TargetMode="External" Id="R104d1e34fe3748b1" /><Relationship Type="http://schemas.openxmlformats.org/officeDocument/2006/relationships/hyperlink" Target="http://www.abs.gov.au/websitedbs/d3310114.nsf/home/microdata+entry+page" TargetMode="External" Id="R68a19e5367914358" /><Relationship Type="http://schemas.openxmlformats.org/officeDocument/2006/relationships/hyperlink" Target="mailto:client.services@abs.gov.au" TargetMode="External" Id="Rca70e8d0db084fcd" /><Relationship Type="http://schemas.openxmlformats.org/officeDocument/2006/relationships/hyperlink" Target="http://www.abs.gov.au/AUSSTATS/abs@.nsf/Lookup/2033.0.55.001Main+Features12011?OpenDocument" TargetMode="External" Id="R1d0fbde56b744939" /><Relationship Type="http://schemas.openxmlformats.org/officeDocument/2006/relationships/numbering" Target="/word/numbering.xml" Id="Rf513cb3e67324750" /><Relationship Type="http://schemas.openxmlformats.org/officeDocument/2006/relationships/hyperlink" Target="http://www.abs.gov.au/AUSSTATS/abs@.nsf/DetailsPage/4839.0.55.0012009" TargetMode="External" Id="R40adac3e952f4e8a" /><Relationship Type="http://schemas.openxmlformats.org/officeDocument/2006/relationships/hyperlink" Target="http://www.abs.gov.au/AUSSTATS/abs@.nsf/allprimarymainfeatures/9606ED9BB0A8D82FCA257ABE0012F144?opendocument" TargetMode="External" Id="R9a4fdb3308054064" /><Relationship Type="http://schemas.openxmlformats.org/officeDocument/2006/relationships/hyperlink" Target="http://www.abs.gov.au/AUSSTATS/abs@.nsf/allprimarymainfeatures/EF9A58BF23BD5957CA257C29000FFAA8?opendocument" TargetMode="External" Id="Re80631b46cc34736" /><Relationship Type="http://schemas.openxmlformats.org/officeDocument/2006/relationships/hyperlink" Target="http://www.abs.gov.au/AUSSTATS/abs@.nsf/allprimarymainfeatures/FACB879D128C03A6CA257D9D000C1D57?opendocument" TargetMode="External" Id="Rb63bc18a8cbc4acb" /><Relationship Type="http://schemas.openxmlformats.org/officeDocument/2006/relationships/hyperlink" Target="http://www.abs.gov.au/AUSSTATS/abs@.nsf/Lookup/2033.0.55.001Main+Features12011?OpenDocument" TargetMode="External" Id="Rcbc536489bf34d11" /><Relationship Type="http://schemas.openxmlformats.org/officeDocument/2006/relationships/hyperlink" Target="http://www.abs.gov.au/AUSSTATS/abs@.nsf/allprimarymainfeatures/7B1190A3CC5DF0EACA257EFB00114069?opendocument" TargetMode="External" Id="R1726d9ed36c84618" /><Relationship Type="http://schemas.openxmlformats.org/officeDocument/2006/relationships/hyperlink" Target="http://www.abs.gov.au/AUSSTATS/abs@.nsf/allprimarymainfeatures/FC8EFE56746DD682CA25806B000F5EE3?opendocument" TargetMode="External" Id="Rdc4514aee2434405" /><Relationship Type="http://schemas.openxmlformats.org/officeDocument/2006/relationships/hyperlink" Target="http://www.abs.gov.au/AUSSTATS/abs@.nsf/allprimarymainfeatures/F55FE82671AE2F73CA2581D7007968EF?opendocument" TargetMode="External" Id="Rd7cdd73b708e4caf" /><Relationship Type="http://schemas.openxmlformats.org/officeDocument/2006/relationships/hyperlink" Target="http://www.abs.gov.au/ausstats/abs@.nsf/mf/4839.0" TargetMode="External" Id="R80647071267046e5" /><Relationship Type="http://schemas.openxmlformats.org/officeDocument/2006/relationships/hyperlink" Target="https://meteor.aihw.gov.au/content/630429" TargetMode="External" Id="Rbf185d436e2248ad" /><Relationship Type="http://schemas.openxmlformats.org/officeDocument/2006/relationships/hyperlink" Target="https://meteor.aihw.gov.au/RegistrationAuthority/12" TargetMode="External" Id="R96663e6b680c4092" /><Relationship Type="http://schemas.openxmlformats.org/officeDocument/2006/relationships/hyperlink" Target="https://meteor.aihw.gov.au/content/658507" TargetMode="External" Id="R9913d108794b4cd4" /><Relationship Type="http://schemas.openxmlformats.org/officeDocument/2006/relationships/hyperlink" Target="https://meteor.aihw.gov.au/RegistrationAuthority/12" TargetMode="External" Id="R6f213828004f477f" /></Relationships>
</file>

<file path=word/_rels/header1.xml.rels>&#65279;<?xml version="1.0" encoding="utf-8"?><Relationships xmlns="http://schemas.openxmlformats.org/package/2006/relationships"><Relationship Type="http://schemas.openxmlformats.org/officeDocument/2006/relationships/image" Target="/media/image.png" Id="R43e522a56a1b496c" /></Relationships>
</file>