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5010a5d15e4446" /></Relationships>
</file>

<file path=word/document.xml><?xml version="1.0" encoding="utf-8"?>
<w:document xmlns:r="http://schemas.openxmlformats.org/officeDocument/2006/relationships" xmlns:w="http://schemas.openxmlformats.org/wordprocessingml/2006/main">
  <w:body>
    <w:p>
      <w:pPr>
        <w:pStyle w:val="Title"/>
      </w:pPr>
      <w:r>
        <w:t>Activity need for assistance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need for assistance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need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ea13b38fa46dc">
              <w:r>
                <w:rPr>
                  <w:rStyle w:val="Hyperlink"/>
                  <w:color w:val="244061"/>
                </w:rPr>
                <w:t xml:space="preserve">Disability</w:t>
              </w:r>
            </w:hyperlink>
            <w:r>
              <w:rPr>
                <w:rStyle w:val="row-content"/>
                <w:color w:val="244061"/>
              </w:rPr>
              <w:t xml:space="preserve">, Standard 15/12/2017</w:t>
            </w:r>
          </w:p>
          <w:p>
            <w:pPr>
              <w:spacing w:before="0" w:after="0"/>
            </w:pPr>
            <w:hyperlink w:history="true" r:id="R9b4549fddc784052">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level of need for assistance in executing a task or action.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Unable to do or always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needs help/supervision in this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Does not need help/supervision but uses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Does not need help/supervision and does not use aids or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Unable to do or always needs help/supervision in this life area</w:t>
            </w:r>
            <w:r>
              <w:br/>
            </w:r>
            <w:r>
              <w:rPr>
                <w:rStyle w:val="row-content-rich-text"/>
              </w:rPr>
              <w:t xml:space="preserve">Is used when the person is unable to do or always needs help or supervision in this life area.</w:t>
            </w:r>
          </w:p>
          <w:p>
            <w:pPr>
              <w:spacing w:after="160"/>
            </w:pPr>
            <w:r>
              <w:rPr>
                <w:rStyle w:val="row-content-rich-text"/>
              </w:rPr>
              <w:t xml:space="preserve">CODE 2    Sometimes needs help/supervision in this life area</w:t>
            </w:r>
            <w:r>
              <w:br/>
            </w:r>
            <w:r>
              <w:rPr>
                <w:rStyle w:val="row-content-rich-text"/>
              </w:rPr>
              <w:t xml:space="preserve">Is used when the person sometimes needs assistance in this life area.</w:t>
            </w:r>
          </w:p>
          <w:p>
            <w:pPr>
              <w:spacing w:after="160"/>
            </w:pPr>
            <w:r>
              <w:rPr>
                <w:rStyle w:val="row-content-rich-text"/>
              </w:rPr>
              <w:t xml:space="preserve">CODE 3   Does not need help/supervision but uses aids or equipment</w:t>
            </w:r>
            <w:r>
              <w:br/>
            </w:r>
            <w:r>
              <w:rPr>
                <w:rStyle w:val="row-content-rich-text"/>
              </w:rPr>
              <w:t xml:space="preserve">Is used when the person does not need assistance in this life area but uses aids or equipment.</w:t>
            </w:r>
          </w:p>
          <w:p>
            <w:pPr>
              <w:spacing w:after="160"/>
            </w:pPr>
            <w:r>
              <w:rPr>
                <w:rStyle w:val="row-content-rich-text"/>
              </w:rPr>
              <w:t xml:space="preserve">CODE 4   Does not need help/supervision and does not use aids or equipment</w:t>
            </w:r>
            <w:r>
              <w:br/>
            </w:r>
            <w:r>
              <w:rPr>
                <w:rStyle w:val="row-content-rich-text"/>
              </w:rPr>
              <w:t xml:space="preserve">Is used when the person does not need help or supervision in this life area and does not use aids or equipment.</w:t>
            </w:r>
          </w:p>
          <w:p>
            <w:pPr>
              <w:spacing w:after="160"/>
            </w:pPr>
            <w:r>
              <w:rPr>
                <w:rStyle w:val="row-content-rich-text"/>
              </w:rPr>
              <w:t xml:space="preserve">CODE 5   Not applicable</w:t>
            </w:r>
            <w:r>
              <w:br/>
            </w:r>
            <w:r>
              <w:rPr>
                <w:rStyle w:val="row-content-rich-text"/>
              </w:rPr>
              <w:t xml:space="preserve">Is used only when the need for support or assistance is due to the person's age, not their disability.</w:t>
            </w:r>
          </w:p>
          <w:p>
            <w:pPr>
              <w:spacing w:after="160"/>
            </w:pPr>
            <w:r>
              <w:rPr>
                <w:rStyle w:val="row-content-rich-text"/>
              </w:rPr>
              <w:t xml:space="preserve">For the purposes of this collection use this code only when the person is in the following age ranges:</w:t>
            </w:r>
          </w:p>
          <w:p>
            <w:pPr>
              <w:pStyle w:val="ListParagraph"/>
              <w:numPr>
                <w:ilvl w:val="0"/>
                <w:numId w:val="2"/>
              </w:numPr>
            </w:pPr>
            <w:r>
              <w:rPr>
                <w:rStyle w:val="row-content-rich-text"/>
              </w:rPr>
              <w:t xml:space="preserve">Learning, applying knowledge and general tasks and demands: less than 5 years</w:t>
            </w:r>
          </w:p>
          <w:p>
            <w:pPr>
              <w:pStyle w:val="ListParagraph"/>
              <w:numPr>
                <w:ilvl w:val="0"/>
                <w:numId w:val="2"/>
              </w:numPr>
            </w:pPr>
            <w:r>
              <w:rPr>
                <w:rStyle w:val="row-content-rich-text"/>
              </w:rPr>
              <w:t xml:space="preserve">Education: less than 5 years</w:t>
            </w:r>
          </w:p>
          <w:p>
            <w:pPr>
              <w:pStyle w:val="ListParagraph"/>
              <w:numPr>
                <w:ilvl w:val="0"/>
                <w:numId w:val="2"/>
              </w:numPr>
            </w:pPr>
            <w:r>
              <w:rPr>
                <w:rStyle w:val="row-content-rich-text"/>
              </w:rPr>
              <w:t xml:space="preserve">Community (civic) and economic life: less than 5 years</w:t>
            </w:r>
          </w:p>
          <w:p>
            <w:pPr>
              <w:pStyle w:val="ListParagraph"/>
              <w:numPr>
                <w:ilvl w:val="0"/>
                <w:numId w:val="2"/>
              </w:numPr>
            </w:pPr>
            <w:r>
              <w:rPr>
                <w:rStyle w:val="row-content-rich-text"/>
              </w:rPr>
              <w:t xml:space="preserve">Domestic life: less than 15 years</w:t>
            </w:r>
          </w:p>
          <w:p>
            <w:pPr>
              <w:pStyle w:val="ListParagraph"/>
              <w:numPr>
                <w:ilvl w:val="0"/>
                <w:numId w:val="2"/>
              </w:numPr>
            </w:pPr>
            <w:r>
              <w:rPr>
                <w:rStyle w:val="row-content-rich-text"/>
              </w:rPr>
              <w:t xml:space="preserve">Working: less than 15 years</w:t>
            </w:r>
          </w:p>
          <w:p>
            <w:pPr>
              <w:spacing w:after="160"/>
            </w:pPr>
            <w:r>
              <w:rPr>
                <w:rStyle w:val="row-content-rich-text"/>
              </w:rPr>
              <w:t xml:space="preserve">This value domain records the level of a person's need for help or supervision, in a specified domain, in their overall life. This means that the need for assistance may not be directly relevant to the health or community care service being provided.</w:t>
            </w:r>
          </w:p>
          <w:p>
            <w:pPr>
              <w:spacing w:after="160"/>
            </w:pPr>
            <w:r>
              <w:rPr>
                <w:rStyle w:val="row-content-rich-text"/>
              </w:rPr>
              <w:t xml:space="preserve">Where a life area includes a range of examples, (e.g. domestic life includes cooking, cleaning and shopping), if a person requires assistance in any of the areas then the highest level of assistance should be recorded.</w:t>
            </w:r>
          </w:p>
          <w:p>
            <w:pPr>
              <w:spacing w:after="160"/>
            </w:pPr>
            <w:r>
              <w:rPr>
                <w:rStyle w:val="row-content-rich-text"/>
              </w:rPr>
              <w:t xml:space="preserve">Where support needs vary markedly over time (e.g. episodic psychiatric disability), record the level of support needed during the reference week.</w:t>
            </w:r>
          </w:p>
          <w:p>
            <w:pPr>
              <w:spacing w:after="160"/>
            </w:pPr>
            <w:r>
              <w:rPr>
                <w:rStyle w:val="row-content-rich-text"/>
              </w:rPr>
              <w:t xml:space="preserve">Interpreters for language are considered to provide personal assistance, and are not considered aids and/or equipment.</w:t>
            </w:r>
          </w:p>
          <w:p>
            <w:pPr>
              <w:spacing w:after="160"/>
            </w:pPr>
            <w:r>
              <w:rPr>
                <w:rStyle w:val="row-content-rich-text"/>
              </w:rPr>
              <w:t xml:space="preserve">Animals used for personal mobility (i.e. guide dogs and companion animals) are considered to be aids and/or equipment. Also included in this category are prosthetic and orthotic devices, wheelchairs, transfer devices, etc.</w:t>
            </w:r>
          </w:p>
          <w:p>
            <w:pPr/>
            <w:r>
              <w:rPr>
                <w:rStyle w:val="row-content-rich-text"/>
              </w:rPr>
              <w:t xml:space="preserve">Activity is limited when an individual, in the context of a health condition, either has need for assistance in performing an activity in an expected manner, or cannot perform the activity at all.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7c572a8df149f5">
              <w:r>
                <w:rPr>
                  <w:rStyle w:val="Hyperlink"/>
                </w:rPr>
                <w:t xml:space="preserve">Activity need for assistance disability code N</w:t>
              </w:r>
            </w:hyperlink>
          </w:p>
          <w:p>
            <w:pPr>
              <w:spacing w:before="0" w:after="0"/>
            </w:pPr>
            <w:r>
              <w:rPr>
                <w:rStyle w:val="row-content"/>
                <w:color w:val="244061"/>
              </w:rPr>
              <w:t xml:space="preserve">       </w:t>
            </w:r>
            <w:hyperlink w:history="true" r:id="Rb14480dc37df43ca">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0badbc3161724bc8">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779650d5324c14">
              <w:r>
                <w:rPr>
                  <w:rStyle w:val="Hyperlink"/>
                </w:rPr>
                <w:t xml:space="preserve">Person—need for assistance with activities in a life area, disability code N</w:t>
              </w:r>
            </w:hyperlink>
          </w:p>
          <w:p>
            <w:pPr>
              <w:spacing w:before="0" w:after="0"/>
            </w:pPr>
            <w:r>
              <w:rPr>
                <w:rStyle w:val="row-content"/>
                <w:color w:val="244061"/>
              </w:rPr>
              <w:t xml:space="preserve">       </w:t>
            </w:r>
            <w:hyperlink w:history="true" r:id="Rf86b9411e998460f">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963548852ad441a6">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5ec8dc59437c4c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680512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97fb328524a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8dc59437c4c5c" /><Relationship Type="http://schemas.openxmlformats.org/officeDocument/2006/relationships/header" Target="/word/header1.xml" Id="Rda0c1d2569f64e73" /><Relationship Type="http://schemas.openxmlformats.org/officeDocument/2006/relationships/settings" Target="/word/settings.xml" Id="Rd160869ca1674c94" /><Relationship Type="http://schemas.openxmlformats.org/officeDocument/2006/relationships/styles" Target="/word/styles.xml" Id="R883d94e76db0487d" /><Relationship Type="http://schemas.openxmlformats.org/officeDocument/2006/relationships/hyperlink" Target="https://meteor.aihw.gov.au/RegistrationAuthority/16" TargetMode="External" Id="Rce1ea13b38fa46dc" /><Relationship Type="http://schemas.openxmlformats.org/officeDocument/2006/relationships/hyperlink" Target="https://meteor.aihw.gov.au/RegistrationAuthority/12" TargetMode="External" Id="R9b4549fddc784052" /><Relationship Type="http://schemas.openxmlformats.org/officeDocument/2006/relationships/numbering" Target="/word/numbering.xml" Id="Rb02087c4a1be4848" /><Relationship Type="http://schemas.openxmlformats.org/officeDocument/2006/relationships/hyperlink" Target="https://meteor.aihw.gov.au/content/386514" TargetMode="External" Id="R9e7c572a8df149f5" /><Relationship Type="http://schemas.openxmlformats.org/officeDocument/2006/relationships/hyperlink" Target="https://meteor.aihw.gov.au/RegistrationAuthority/1" TargetMode="External" Id="Rb14480dc37df43ca" /><Relationship Type="http://schemas.openxmlformats.org/officeDocument/2006/relationships/hyperlink" Target="https://meteor.aihw.gov.au/RegistrationAuthority/16" TargetMode="External" Id="R0badbc3161724bc8" /><Relationship Type="http://schemas.openxmlformats.org/officeDocument/2006/relationships/hyperlink" Target="https://meteor.aihw.gov.au/content/680510" TargetMode="External" Id="R30779650d5324c14" /><Relationship Type="http://schemas.openxmlformats.org/officeDocument/2006/relationships/hyperlink" Target="https://meteor.aihw.gov.au/RegistrationAuthority/16" TargetMode="External" Id="Rf86b9411e998460f" /><Relationship Type="http://schemas.openxmlformats.org/officeDocument/2006/relationships/hyperlink" Target="https://meteor.aihw.gov.au/RegistrationAuthority/12" TargetMode="External" Id="R963548852ad441a6" /></Relationships>
</file>

<file path=word/_rels/header1.xml.rels>&#65279;<?xml version="1.0" encoding="utf-8"?><Relationships xmlns="http://schemas.openxmlformats.org/package/2006/relationships"><Relationship Type="http://schemas.openxmlformats.org/officeDocument/2006/relationships/image" Target="/media/image.png" Id="R20a97fb328524aa7" /></Relationships>
</file>