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56ef59fbba4f2a" /></Relationships>
</file>

<file path=word/document.xml><?xml version="1.0" encoding="utf-8"?>
<w:document xmlns:r="http://schemas.openxmlformats.org/officeDocument/2006/relationships" xmlns:w="http://schemas.openxmlformats.org/wordprocessingml/2006/main">
  <w:body>
    <w:p>
      <w:pPr>
        <w:pStyle w:val="Title"/>
      </w:pPr>
      <w:r>
        <w:t>Recipient—permanency of third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third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third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4bb3843024c1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7c84e6dd0d4450">
              <w:r>
                <w:rPr>
                  <w:rStyle w:val="Hyperlink"/>
                </w:rPr>
                <w:t xml:space="preserve">Recipient—permanency of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ae465532f34ee1">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b7ac57efc5483c">
              <w:r>
                <w:rPr>
                  <w:rStyle w:val="Hyperlink"/>
                </w:rPr>
                <w:t xml:space="preserve">Disability Cluster</w:t>
              </w:r>
            </w:hyperlink>
          </w:p>
          <w:p>
            <w:pPr>
              <w:spacing w:before="0" w:after="0"/>
            </w:pPr>
            <w:r>
              <w:rPr>
                <w:rStyle w:val="row-content"/>
                <w:color w:val="244061"/>
              </w:rPr>
              <w:t xml:space="preserve">       </w:t>
            </w:r>
            <w:hyperlink w:history="true" r:id="R6c01b686a91e421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Permanency of third medical condition refers to the variable PERM_CODE3 in the PIA research data set.</w:t>
            </w:r>
          </w:p>
          <w:p>
            <w:r>
              <w:br/>
            </w:r>
            <w:r>
              <w:br/>
            </w:r>
          </w:p>
        </w:tc>
      </w:tr>
    </w:tbl>
    <w:p/>
    <w:tbl>
      <w:tblPr>
        <w:tblStyle w:val="TableGrid"/>
        <w:tblW w:w="0" w:type="auto"/>
      </w:tblPr>
    </w:tbl>
    <w:p>
      <w:r>
        <w:br/>
      </w:r>
    </w:p>
    <w:sectPr>
      <w:footerReference xmlns:r="http://schemas.openxmlformats.org/officeDocument/2006/relationships" w:type="default" r:id="Rc4e676e93a58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d2acdacc6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676e93a584cf7" /><Relationship Type="http://schemas.openxmlformats.org/officeDocument/2006/relationships/header" Target="/word/header1.xml" Id="R009b03d5bcfe4304" /><Relationship Type="http://schemas.openxmlformats.org/officeDocument/2006/relationships/settings" Target="/word/settings.xml" Id="Re17648420ff947eb" /><Relationship Type="http://schemas.openxmlformats.org/officeDocument/2006/relationships/styles" Target="/word/styles.xml" Id="R302d4f4c5bd24231" /><Relationship Type="http://schemas.openxmlformats.org/officeDocument/2006/relationships/hyperlink" Target="https://meteor.aihw.gov.au/RegistrationAuthority/7" TargetMode="External" Id="R8234bb3843024c1d" /><Relationship Type="http://schemas.openxmlformats.org/officeDocument/2006/relationships/hyperlink" Target="https://meteor.aihw.gov.au/content/674390" TargetMode="External" Id="Rb87c84e6dd0d4450" /><Relationship Type="http://schemas.openxmlformats.org/officeDocument/2006/relationships/hyperlink" Target="https://meteor.aihw.gov.au/content/647881" TargetMode="External" Id="R17ae465532f34ee1" /><Relationship Type="http://schemas.openxmlformats.org/officeDocument/2006/relationships/numbering" Target="/word/numbering.xml" Id="Rd9dac7a2b6534db7" /><Relationship Type="http://schemas.openxmlformats.org/officeDocument/2006/relationships/hyperlink" Target="https://meteor.aihw.gov.au/content/650608" TargetMode="External" Id="R66b7ac57efc5483c" /><Relationship Type="http://schemas.openxmlformats.org/officeDocument/2006/relationships/hyperlink" Target="https://meteor.aihw.gov.au/RegistrationAuthority/7" TargetMode="External" Id="R6c01b686a91e4215" /></Relationships>
</file>

<file path=word/_rels/header1.xml.rels>&#65279;<?xml version="1.0" encoding="utf-8"?><Relationships xmlns="http://schemas.openxmlformats.org/package/2006/relationships"><Relationship Type="http://schemas.openxmlformats.org/officeDocument/2006/relationships/image" Target="/media/image.png" Id="R0ccd2acdacc6462a" /></Relationships>
</file>