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529b6d94e6485b" /></Relationships>
</file>

<file path=word/document.xml><?xml version="1.0" encoding="utf-8"?>
<w:document xmlns:r="http://schemas.openxmlformats.org/officeDocument/2006/relationships" xmlns:w="http://schemas.openxmlformats.org/wordprocessingml/2006/main">
  <w:body>
    <w:p>
      <w:pPr>
        <w:pStyle w:val="Title"/>
      </w:pPr>
      <w:r>
        <w:t>Person—preferred written language, code (ASCL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written language, code (ASCL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Preferred written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8a9b4f977d450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preferred language for written communication,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3e474285a74b15">
              <w:r>
                <w:rPr>
                  <w:rStyle w:val="Hyperlink"/>
                </w:rPr>
                <w:t xml:space="preserve">Person—preferred written language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b8e9f2c789463c">
              <w:r>
                <w:rPr>
                  <w:rStyle w:val="Hyperlink"/>
                </w:rPr>
                <w:t xml:space="preserve">Language code (ASCL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5f157e630894433">
              <w:r>
                <w:rPr>
                  <w:rStyle w:val="Hyperlink"/>
                </w:rPr>
                <w:t xml:space="preserve">Australian Standard Classification of Languages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languages which are represented by four-digit codes. The second level of the classification comprises narrow groups of languages (the Narrow group level), identified by two-digit and three-digit codes. The most general level of the classification consists of broad groups of languages (the Broad group level) and is identified by one-digit codes.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the language level of the classification. Also, significant languages within a Narrow group can be presented separately with the remaining languages of the Narrow group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the person's preferred language for letters, advices and literature. For example, if a person speaks English, but is more comfortable reading in Greek, then Greek is coded as the preferred language.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4104e85cdd4f7f">
              <w:r>
                <w:rPr>
                  <w:rStyle w:val="Hyperlink"/>
                </w:rPr>
                <w:t xml:space="preserve">Demographics Cluster</w:t>
              </w:r>
            </w:hyperlink>
          </w:p>
          <w:p>
            <w:pPr>
              <w:spacing w:before="0" w:after="0"/>
            </w:pPr>
            <w:r>
              <w:rPr>
                <w:rStyle w:val="row-content"/>
                <w:color w:val="244061"/>
              </w:rPr>
              <w:t xml:space="preserve">       </w:t>
            </w:r>
            <w:hyperlink w:history="true" r:id="R86fec85ea3bf4d08">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Preferred written language refers to the variables PREF_LANG_LANG in the PIA research data set.</w:t>
            </w:r>
          </w:p>
          <w:p>
            <w:r>
              <w:br/>
            </w:r>
            <w:r>
              <w:br/>
            </w:r>
          </w:p>
        </w:tc>
      </w:tr>
    </w:tbl>
    <w:p/>
    <w:tbl>
      <w:tblPr>
        <w:tblStyle w:val="TableGrid"/>
        <w:tblW w:w="0" w:type="auto"/>
      </w:tblPr>
    </w:tbl>
    <w:p>
      <w:r>
        <w:br/>
      </w:r>
    </w:p>
    <w:sectPr>
      <w:footerReference xmlns:r="http://schemas.openxmlformats.org/officeDocument/2006/relationships" w:type="default" r:id="R54b6d136771f43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666389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de793a29d247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b6d136771f434e" /><Relationship Type="http://schemas.openxmlformats.org/officeDocument/2006/relationships/header" Target="/word/header1.xml" Id="R7122d4db704a4a40" /><Relationship Type="http://schemas.openxmlformats.org/officeDocument/2006/relationships/settings" Target="/word/settings.xml" Id="Reec28645d5bd4ef7" /><Relationship Type="http://schemas.openxmlformats.org/officeDocument/2006/relationships/styles" Target="/word/styles.xml" Id="Rac150f55fe084432" /><Relationship Type="http://schemas.openxmlformats.org/officeDocument/2006/relationships/hyperlink" Target="https://meteor.aihw.gov.au/RegistrationAuthority/7" TargetMode="External" Id="R318a9b4f977d4504" /><Relationship Type="http://schemas.openxmlformats.org/officeDocument/2006/relationships/hyperlink" Target="https://meteor.aihw.gov.au/content/648573" TargetMode="External" Id="R523e474285a74b15" /><Relationship Type="http://schemas.openxmlformats.org/officeDocument/2006/relationships/hyperlink" Target="https://meteor.aihw.gov.au/content/659404" TargetMode="External" Id="R5ab8e9f2c789463c" /><Relationship Type="http://schemas.openxmlformats.org/officeDocument/2006/relationships/hyperlink" Target="https://meteor.aihw.gov.au/content/659337" TargetMode="External" Id="Re5f157e630894433" /><Relationship Type="http://schemas.openxmlformats.org/officeDocument/2006/relationships/hyperlink" Target="https://meteor.aihw.gov.au/content/650590" TargetMode="External" Id="R584104e85cdd4f7f" /><Relationship Type="http://schemas.openxmlformats.org/officeDocument/2006/relationships/hyperlink" Target="https://meteor.aihw.gov.au/RegistrationAuthority/7" TargetMode="External" Id="R86fec85ea3bf4d08" /></Relationships>
</file>

<file path=word/_rels/header1.xml.rels>&#65279;<?xml version="1.0" encoding="utf-8"?><Relationships xmlns="http://schemas.openxmlformats.org/package/2006/relationships"><Relationship Type="http://schemas.openxmlformats.org/officeDocument/2006/relationships/image" Target="/media/image.png" Id="R44de793a29d24746" /></Relationships>
</file>