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28c6c8ec740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2015-16;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2015-16;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22b7ca5a1442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ea2ee7cb09f94b2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w:t>
            </w:r>
            <w:hyperlink w:history="true" r:id="R0740bd52b74d4de0">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2a42031861ce423f">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w:t>
            </w:r>
            <w:hyperlink w:history="true" r:id="Rbca193c851b6451f">
              <w:r>
                <w:rPr>
                  <w:rStyle w:val="Hyperlink"/>
                </w:rPr>
                <w:t xml:space="preserve">process</w:t>
              </w:r>
            </w:hyperlink>
            <w:r>
              <w:rPr>
                <w:rStyle w:val="row-content-rich-text"/>
              </w:rPr>
              <w:t xml:space="preserve">.</w:t>
            </w:r>
            <w:r>
              <w:br/>
            </w:r>
            <w:r>
              <w:br/>
            </w:r>
            <w:r>
              <w:rPr>
                <w:rStyle w:val="row-content-rich-text"/>
                <w:i/>
              </w:rPr>
              <w:t xml:space="preserve">Causes of Death, Australia</w:t>
            </w:r>
            <w:r>
              <w:rPr>
                <w:rStyle w:val="row-content-rich-text"/>
              </w:rPr>
              <w:t xml:space="preserve">, 2015 (ABS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2b10fc0c3482405c">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2ef7353e662b42ac">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Iris, the ABS also implemented the most up to date versions of the ICD-10 when coding 2013, 2014 and 2015 data (using the 2013 and 2015 versions, respectively), and improved a number of coding practices to realign with international best practice. Please see  </w:t>
            </w:r>
            <w:hyperlink w:history="true" r:id="R7bcf6bfd95734039">
              <w:r>
                <w:rPr>
                  <w:rStyle w:val="Hyperlink"/>
                  <w:i/>
                </w:rPr>
                <w:t xml:space="preserve">ABS Implementation of the Iris Software: Understanding Coding and Process Improvements (Technical Note)</w:t>
              </w:r>
            </w:hyperlink>
            <w:r>
              <w:rPr>
                <w:rStyle w:val="row-content-rich-text"/>
              </w:rPr>
              <w:t xml:space="preserve">, in </w:t>
            </w:r>
            <w:r>
              <w:rPr>
                <w:rStyle w:val="row-content-rich-text"/>
                <w:i/>
              </w:rPr>
              <w:t xml:space="preserve">Causes of Death, Australia, 2013 </w:t>
            </w:r>
            <w:r>
              <w:rPr>
                <w:rStyle w:val="row-content-rich-text"/>
              </w:rPr>
              <w:t xml:space="preserve">(ABS 2015)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See </w:t>
            </w:r>
            <w:hyperlink w:history="true" r:id="R11ffcbbbebf64e98">
              <w:r>
                <w:rPr>
                  <w:rStyle w:val="Hyperlink"/>
                </w:rPr>
                <w:t xml:space="preserve">Changes to Perinatal Death Coding (Technical Note)</w:t>
              </w:r>
            </w:hyperlink>
            <w:r>
              <w:rPr>
                <w:rStyle w:val="row-content-rich-text"/>
              </w:rPr>
              <w:t xml:space="preserve"> in Causes </w:t>
            </w:r>
            <w:r>
              <w:rPr>
                <w:rStyle w:val="row-content-rich-text"/>
                <w:i/>
              </w:rPr>
              <w:t xml:space="preserve">of Death, Australia, 2014 </w:t>
            </w:r>
            <w:r>
              <w:rPr>
                <w:rStyle w:val="row-content-rich-text"/>
              </w:rPr>
              <w:t xml:space="preserve">(ABS 2016b)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See the relevant Data Quality Statements for further information on the </w:t>
            </w:r>
            <w:hyperlink w:history="true" r:id="R0022479a7644421d">
              <w:r>
                <w:rPr>
                  <w:rStyle w:val="Hyperlink"/>
                </w:rPr>
                <w:t xml:space="preserve">ABS Causes of Death</w:t>
              </w:r>
            </w:hyperlink>
            <w:r>
              <w:rPr>
                <w:rStyle w:val="row-content-rich-text"/>
              </w:rPr>
              <w:t xml:space="preserve">, </w:t>
            </w:r>
            <w:hyperlink w:history="true" r:id="Re6391f06de504473">
              <w:r>
                <w:rPr>
                  <w:rStyle w:val="Hyperlink"/>
                </w:rPr>
                <w:t xml:space="preserve">Perinatal Deaths </w:t>
              </w:r>
            </w:hyperlink>
            <w:r>
              <w:rPr>
                <w:rStyle w:val="row-content-rich-text"/>
              </w:rPr>
              <w:t xml:space="preserve">and </w:t>
            </w:r>
            <w:hyperlink w:history="true" r:id="Reb11f03bdb7a497e">
              <w:r>
                <w:rPr>
                  <w:rStyle w:val="Hyperlink"/>
                </w:rPr>
                <w:t xml:space="preserve">Births </w:t>
              </w:r>
            </w:hyperlink>
            <w:r>
              <w:rPr>
                <w:rStyle w:val="row-content-rich-text"/>
              </w:rPr>
              <w:t xml:space="preserve">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2010, 2011 and 2012 data is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8d16c0a443dd4276">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8cf2b3170c4726">
              <w:r>
                <w:rPr>
                  <w:rStyle w:val="Hyperlink"/>
                </w:rPr>
                <w:t xml:space="preserve">National Indigenous Reform Agreement: PI 06—Under five mortality rate by leading cause, 2015, Quality Statement</w:t>
              </w:r>
            </w:hyperlink>
          </w:p>
          <w:p>
            <w:pPr>
              <w:pStyle w:val="registration-status"/>
              <w:spacing w:before="0" w:after="0"/>
            </w:pPr>
            <w:hyperlink w:history="true" r:id="Rd6d2991668804446">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c131b4fcc98f4e97">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e71b5308f87844a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dccf5da0984654">
              <w:r>
                <w:rPr>
                  <w:rStyle w:val="Hyperlink"/>
                </w:rPr>
                <w:t xml:space="preserve">National Indigenous Reform Agreement: PI 06—Under five mortality rate by leading cause, 2017</w:t>
              </w:r>
            </w:hyperlink>
          </w:p>
          <w:p>
            <w:pPr>
              <w:pStyle w:val="registration-status"/>
              <w:spacing w:before="0" w:after="0"/>
            </w:pPr>
            <w:hyperlink w:history="true" r:id="R2a2dc03ad9f043a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a88aa78e0758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14b64543e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aa78e0758461a" /><Relationship Type="http://schemas.openxmlformats.org/officeDocument/2006/relationships/header" Target="/word/header1.xml" Id="R872a4d0cc07d4d2c" /><Relationship Type="http://schemas.openxmlformats.org/officeDocument/2006/relationships/settings" Target="/word/settings.xml" Id="R95778dd303b24dc3" /><Relationship Type="http://schemas.openxmlformats.org/officeDocument/2006/relationships/styles" Target="/word/styles.xml" Id="R5412ef4ea00a4e7f" /><Relationship Type="http://schemas.openxmlformats.org/officeDocument/2006/relationships/hyperlink" Target="https://meteor.aihw.gov.au/RegistrationAuthority/6" TargetMode="External" Id="R09a22b7ca5a14421" /><Relationship Type="http://schemas.openxmlformats.org/officeDocument/2006/relationships/hyperlink" Target="http://www.abs.gov.au/websitedbs/d3310114.nsf/4a256353001af3ed4b2562bb00121564/10ca14cb967e5b83ca2573ae00197b65!OpenDocument" TargetMode="External" Id="Rea2ee7cb09f94b26" /><Relationship Type="http://schemas.openxmlformats.org/officeDocument/2006/relationships/hyperlink" Target="http://www.abs.gov.au/AUSSTATS/abs@.nsf/Latestproducts/3303.0Technical Note12015?opendocument&amp;tabname=Notes&amp;prodno=3303.0&amp;issue=2015&amp;num=&amp;view=" TargetMode="External" Id="R0740bd52b74d4de0" /><Relationship Type="http://schemas.openxmlformats.org/officeDocument/2006/relationships/hyperlink" Target="http://www.abs.gov.au/AUSSTATS/abs@.nsf/Previousproducts/3303.0Technical Note32014?opendocument&amp;tabname=Notes&amp;prodno=3303.0&amp;issue=2014&amp;num=&amp;view=" TargetMode="External" Id="R2a42031861ce423f" /><Relationship Type="http://schemas.openxmlformats.org/officeDocument/2006/relationships/hyperlink" Target="http://www.abs.gov.au/AUSSTATS/abs@.nsf/Previousproducts/3303.0Explanatory Notes32014?opendocument&amp;tabname=Notes&amp;prodno=3303.0&amp;issue=2014&amp;num=&amp;view=" TargetMode="External" Id="Rbca193c851b6451f" /><Relationship Type="http://schemas.openxmlformats.org/officeDocument/2006/relationships/hyperlink" Target="http://www.abs.gov.au/AUSSTATS/abs@.nsf/Previousproducts/3101.0Feature Article2Dec 2012?opendocument&amp;tabname=Summary&amp;prodno=3101.0&amp;issue=Dec 2012&amp;num=&amp;view=" TargetMode="External" Id="R2b10fc0c3482405c" /><Relationship Type="http://schemas.openxmlformats.org/officeDocument/2006/relationships/hyperlink" Target="http://www.abs.gov.au/AUSSTATS/abs@.nsf/Lookup/3101.0Explanatory Notes1Dec 2012?OpenDocument" TargetMode="External" Id="R2ef7353e662b42ac" /><Relationship Type="http://schemas.openxmlformats.org/officeDocument/2006/relationships/hyperlink" Target="http://www.abs.gov.au/ausstats/abs@.nsf/Lookup/3303.0Technical+Note12013" TargetMode="External" Id="R7bcf6bfd95734039" /><Relationship Type="http://schemas.openxmlformats.org/officeDocument/2006/relationships/hyperlink" Target="http://www.abs.gov.au/ausstats/abs@.nsf/Lookup/3303.0Technical+Note12014" TargetMode="External" Id="R11ffcbbbebf64e98" /><Relationship Type="http://schemas.openxmlformats.org/officeDocument/2006/relationships/hyperlink" Target="http://www.abs.gov.au/AUSSTATS/abs@.nsf/Latestproducts/3302.0Quality Declaration02015?opendocument&amp;tabname=Notes&amp;prodno=3302.0&amp;issue=2015&amp;num=&amp;view=" TargetMode="External" Id="R0022479a7644421d" /><Relationship Type="http://schemas.openxmlformats.org/officeDocument/2006/relationships/hyperlink" Target="http://www.abs.gov.au/AUSSTATS/abs@.nsf/Latestproducts/3304.0Quality Declaration02009?opendocument&amp;tabname=Notes&amp;prodno=3304.0&amp;issue=2009&amp;num=&amp;view=" TargetMode="External" Id="Re6391f06de504473" /><Relationship Type="http://schemas.openxmlformats.org/officeDocument/2006/relationships/hyperlink" Target="http://www.abs.gov.au/AUSSTATS/abs@.nsf/Latestproducts/3301.0Quality Declaration02015?opendocument&amp;tabname=Notes&amp;prodno=3301.0&amp;issue=2015&amp;num=&amp;view=" TargetMode="External" Id="Reb11f03bdb7a497e" /><Relationship Type="http://schemas.openxmlformats.org/officeDocument/2006/relationships/hyperlink" Target="http://www.abs.gov.au/AUSSTATS/abs@.nsf/Previousproducts/3303.0Technical Note32014?opendocument&amp;tabname=Notes&amp;prodno=3303.0&amp;issue=2014&amp;num=&amp;view=" TargetMode="External" Id="R8d16c0a443dd4276" /><Relationship Type="http://schemas.openxmlformats.org/officeDocument/2006/relationships/hyperlink" Target="https://meteor.aihw.gov.au/content/593444" TargetMode="External" Id="R778cf2b3170c4726" /><Relationship Type="http://schemas.openxmlformats.org/officeDocument/2006/relationships/hyperlink" Target="https://meteor.aihw.gov.au/RegistrationAuthority/6" TargetMode="External" Id="Rd6d2991668804446" /><Relationship Type="http://schemas.openxmlformats.org/officeDocument/2006/relationships/hyperlink" Target="https://meteor.aihw.gov.au/content/689652" TargetMode="External" Id="Rc131b4fcc98f4e97" /><Relationship Type="http://schemas.openxmlformats.org/officeDocument/2006/relationships/hyperlink" Target="https://meteor.aihw.gov.au/RegistrationAuthority/6" TargetMode="External" Id="Re71b5308f87844ad" /><Relationship Type="http://schemas.openxmlformats.org/officeDocument/2006/relationships/hyperlink" Target="https://meteor.aihw.gov.au/content/645393" TargetMode="External" Id="R80dccf5da0984654" /><Relationship Type="http://schemas.openxmlformats.org/officeDocument/2006/relationships/hyperlink" Target="https://meteor.aihw.gov.au/RegistrationAuthority/6" TargetMode="External" Id="R2a2dc03ad9f043a6" /></Relationships>
</file>

<file path=word/_rels/header1.xml.rels>&#65279;<?xml version="1.0" encoding="utf-8"?><Relationships xmlns="http://schemas.openxmlformats.org/package/2006/relationships"><Relationship Type="http://schemas.openxmlformats.org/officeDocument/2006/relationships/image" Target="/media/image.png" Id="R3c014b64543e4797" /></Relationships>
</file>