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7e5041d7a0438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f11a49c404ca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8b0e19ed7434151">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d003e1fd2d2442c">
              <w:r>
                <w:rPr>
                  <w:rStyle w:val="Hyperlink"/>
                  <w:b/>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d5bb65f999a34d64">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5173d8f31443ef">
              <w:r>
                <w:rPr>
                  <w:rStyle w:val="Hyperlink"/>
                </w:rPr>
                <w:t xml:space="preserve">Key Performance Indicators for Australian Public Mental Health Services (Jurisdictional level version) (2017)</w:t>
              </w:r>
            </w:hyperlink>
          </w:p>
          <w:p>
            <w:pPr>
              <w:pStyle w:val="registration-status"/>
              <w:spacing w:before="0" w:after="0"/>
            </w:pPr>
            <w:hyperlink w:history="true" r:id="Rabec004d263a4ce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use procedure codes 93340-02 and 93340-43.</w:t>
            </w:r>
            <w:r>
              <w:br/>
            </w:r>
            <w:r>
              <w:rPr>
                <w:rStyle w:val="row-content-rich-text"/>
              </w:rPr>
              <w:t xml:space="preserve">        • ACHI 6th to 9th editions use procedure codes 93341-00 to 93341-99.</w:t>
            </w:r>
            <w:r>
              <w:br/>
            </w:r>
            <w:r>
              <w:rPr>
                <w:rStyle w:val="row-content-rich-text"/>
              </w:rPr>
              <w:t xml:space="preserve">        • ACHI 5th to 9th editions ECT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public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with a readmission to a public acute admitted patient mental health care service unit within 28 days</w:t>
            </w:r>
          </w:p>
          <w:p>
            <w:r>
              <w:rPr>
                <w:rStyle w:val="row-content"/>
                <w:b/>
              </w:rPr>
              <w:t xml:space="preserve">Data Source</w:t>
            </w:r>
          </w:p>
          <w:p>
            <w:hyperlink w:history="true" r:id="R9c60d8910fbc4095">
              <w:r>
                <w:rPr>
                  <w:rStyle w:val="Hyperlink"/>
                </w:rPr>
                <w:t xml:space="preserve">State/territory admitted patient data</w:t>
              </w:r>
            </w:hyperlink>
          </w:p>
          <w:p>
            <w:r>
              <w:rPr>
                <w:rStyle w:val="row-content"/>
                <w:b/>
              </w:rPr>
              <w:t xml:space="preserve">Guide for use</w:t>
            </w:r>
          </w:p>
          <w:p>
            <w:r>
              <w:rPr>
                <w:rStyle w:val="row-content"/>
              </w:rPr>
              <w:t xml:space="preserve">Determining whether there was a readmission for in-scope separations requires data for the 28 days of the next financial year to be included in determining whether a readmission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separations from public acute admitted patient mental health care service unit(s)</w:t>
            </w:r>
          </w:p>
          <w:p>
            <w:r>
              <w:rPr>
                <w:rStyle w:val="row-content"/>
                <w:b/>
              </w:rPr>
              <w:t xml:space="preserve">Data Source</w:t>
            </w:r>
          </w:p>
          <w:p>
            <w:hyperlink w:history="true" r:id="R034757249f814b16">
              <w:r>
                <w:rPr>
                  <w:rStyle w:val="Hyperlink"/>
                </w:rPr>
                <w:t xml:space="preserve">State/territory admitted patient data </w:t>
              </w:r>
            </w:hyperlink>
          </w:p>
          <w:p>
            <w:r>
              <w:rPr>
                <w:rStyle w:val="row-content"/>
                <w:b/>
              </w:rPr>
              <w:t xml:space="preserve">Guide for use</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8e03974b8bf44ab">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3dc63400191453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609c6a1a9aab4ab4">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027b78c25634e8f">
              <w:r>
                <w:rPr>
                  <w:rStyle w:val="Hyperlink"/>
                </w:rPr>
                <w:t xml:space="preserve">State/territory admitted patient data </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de896fe5da4a66">
              <w:r>
                <w:rPr>
                  <w:rStyle w:val="Hyperlink"/>
                </w:rPr>
                <w:t xml:space="preserve">Effective</w:t>
              </w:r>
            </w:hyperlink>
            <w:r>
              <w:br/>
            </w:r>
            <w:r>
              <w:br/>
            </w:r>
          </w:p>
          <w:p>
            <w:hyperlink w:history="true" r:id="R4920ffa2599248d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ce62ae37e741ab">
              <w:r>
                <w:rPr>
                  <w:rStyle w:val="Hyperlink"/>
                </w:rPr>
                <w:t xml:space="preserve">KPIs for Australian Public Mental Health Services: PI 02J – 28 day readmission rate, 2016</w:t>
              </w:r>
            </w:hyperlink>
          </w:p>
          <w:p>
            <w:pPr>
              <w:pStyle w:val="registration-status"/>
              <w:spacing w:before="0" w:after="0"/>
            </w:pPr>
            <w:hyperlink w:history="true" r:id="R34efbdae10fb44b8">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51b5f1504d86405a">
              <w:r>
                <w:rPr>
                  <w:rStyle w:val="Hyperlink"/>
                </w:rPr>
                <w:t xml:space="preserve">KPIs for Australian Public Mental Health Services: PI 02J – Mental health readmissions to hospital, 2018</w:t>
              </w:r>
            </w:hyperlink>
          </w:p>
          <w:p>
            <w:pPr>
              <w:pStyle w:val="registration-status"/>
              <w:spacing w:before="0" w:after="0"/>
            </w:pPr>
            <w:hyperlink w:history="true" r:id="R2a09eec12a1348f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7487eaddb2104e11">
              <w:r>
                <w:rPr>
                  <w:rStyle w:val="Hyperlink"/>
                </w:rPr>
                <w:t xml:space="preserve">Specialised mental health service—admitted patient care program type, code N</w:t>
              </w:r>
            </w:hyperlink>
          </w:p>
          <w:p>
            <w:pPr>
              <w:pStyle w:val="registration-status"/>
              <w:spacing w:before="0" w:after="0"/>
            </w:pPr>
            <w:hyperlink w:history="true" r:id="R8ce6797457c44cf9">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663226a29d10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a6494d907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226a29d1048df" /><Relationship Type="http://schemas.openxmlformats.org/officeDocument/2006/relationships/header" Target="/word/header1.xml" Id="Rf4ac70f9a06f46c2" /><Relationship Type="http://schemas.openxmlformats.org/officeDocument/2006/relationships/settings" Target="/word/settings.xml" Id="Rf53a11eab52a4fe6" /><Relationship Type="http://schemas.openxmlformats.org/officeDocument/2006/relationships/styles" Target="/word/styles.xml" Id="Re1711e75bff74d8b" /><Relationship Type="http://schemas.openxmlformats.org/officeDocument/2006/relationships/numbering" Target="/word/numbering.xml" Id="Ra9db6342a0b343c8" /><Relationship Type="http://schemas.openxmlformats.org/officeDocument/2006/relationships/hyperlink" Target="https://meteor.aihw.gov.au/RegistrationAuthority/12" TargetMode="External" Id="Rabdf11a49c404ca4" /><Relationship Type="http://schemas.openxmlformats.org/officeDocument/2006/relationships/hyperlink" Target="https://meteor.aihw.gov.au/content/327268" TargetMode="External" Id="R88b0e19ed7434151" /><Relationship Type="http://schemas.openxmlformats.org/officeDocument/2006/relationships/hyperlink" Target="https://meteor.aihw.gov.au/content/409067" TargetMode="External" Id="R8d003e1fd2d2442c" /><Relationship Type="http://schemas.openxmlformats.org/officeDocument/2006/relationships/hyperlink" Target="https://meteor.aihw.gov.au/content/584044" TargetMode="External" Id="Rd5bb65f999a34d64" /><Relationship Type="http://schemas.openxmlformats.org/officeDocument/2006/relationships/hyperlink" Target="https://meteor.aihw.gov.au/content/661511" TargetMode="External" Id="Rf75173d8f31443ef" /><Relationship Type="http://schemas.openxmlformats.org/officeDocument/2006/relationships/hyperlink" Target="https://meteor.aihw.gov.au/RegistrationAuthority/12" TargetMode="External" Id="Rabec004d263a4ce8" /><Relationship Type="http://schemas.openxmlformats.org/officeDocument/2006/relationships/hyperlink" Target="https://meteor.aihw.gov.au/content/426458" TargetMode="External" Id="R9c60d8910fbc4095" /><Relationship Type="http://schemas.openxmlformats.org/officeDocument/2006/relationships/hyperlink" Target="https://meteor.aihw.gov.au/content/426458" TargetMode="External" Id="R034757249f814b16" /><Relationship Type="http://schemas.openxmlformats.org/officeDocument/2006/relationships/hyperlink" Target="https://meteor.aihw.gov.au/content/426458" TargetMode="External" Id="Ra8e03974b8bf44ab" /><Relationship Type="http://schemas.openxmlformats.org/officeDocument/2006/relationships/hyperlink" Target="https://meteor.aihw.gov.au/content/426458" TargetMode="External" Id="Rc3dc63400191453d" /><Relationship Type="http://schemas.openxmlformats.org/officeDocument/2006/relationships/hyperlink" Target="https://meteor.aihw.gov.au/content/426458" TargetMode="External" Id="R609c6a1a9aab4ab4" /><Relationship Type="http://schemas.openxmlformats.org/officeDocument/2006/relationships/hyperlink" Target="https://meteor.aihw.gov.au/content/426458" TargetMode="External" Id="Rc027b78c25634e8f" /><Relationship Type="http://schemas.openxmlformats.org/officeDocument/2006/relationships/hyperlink" Target="https://meteor.aihw.gov.au/content/584872" TargetMode="External" Id="R4cde896fe5da4a66" /><Relationship Type="http://schemas.openxmlformats.org/officeDocument/2006/relationships/hyperlink" Target="https://meteor.aihw.gov.au/content/584864" TargetMode="External" Id="R4920ffa2599248d6" /><Relationship Type="http://schemas.openxmlformats.org/officeDocument/2006/relationships/hyperlink" Target="https://meteor.aihw.gov.au/content/630360" TargetMode="External" Id="Rc3ce62ae37e741ab" /><Relationship Type="http://schemas.openxmlformats.org/officeDocument/2006/relationships/hyperlink" Target="https://meteor.aihw.gov.au/RegistrationAuthority/12" TargetMode="External" Id="R34efbdae10fb44b8" /><Relationship Type="http://schemas.openxmlformats.org/officeDocument/2006/relationships/hyperlink" Target="https://meteor.aihw.gov.au/content/692976" TargetMode="External" Id="R51b5f1504d86405a" /><Relationship Type="http://schemas.openxmlformats.org/officeDocument/2006/relationships/hyperlink" Target="https://meteor.aihw.gov.au/RegistrationAuthority/12" TargetMode="External" Id="R2a09eec12a1348f5" /><Relationship Type="http://schemas.openxmlformats.org/officeDocument/2006/relationships/hyperlink" Target="https://meteor.aihw.gov.au/content/288889" TargetMode="External" Id="R7487eaddb2104e11" /><Relationship Type="http://schemas.openxmlformats.org/officeDocument/2006/relationships/hyperlink" Target="https://meteor.aihw.gov.au/RegistrationAuthority/12" TargetMode="External" Id="R8ce6797457c44cf9" /></Relationships>
</file>

<file path=word/_rels/header1.xml.rels>&#65279;<?xml version="1.0" encoding="utf-8"?><Relationships xmlns="http://schemas.openxmlformats.org/package/2006/relationships"><Relationship Type="http://schemas.openxmlformats.org/officeDocument/2006/relationships/image" Target="/media/image.png" Id="R84ea6494d9074e5a" /></Relationships>
</file>