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494966216c45b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consumer's clinical outcomes,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consumer's clinical outcomes,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consumer's clinical outcomes,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d08304474040a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977adbd7bf304d6f">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hyperlink w:history="true" r:id="R5db3edc1e0764e24">
              <w:r>
                <w:rPr>
                  <w:rStyle w:val="Hyperlink"/>
                </w:rPr>
                <w:t xml:space="preserve">MHS PI 01: Change in consumer's clinical outcomes,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efe607e8364436">
              <w:r>
                <w:rPr>
                  <w:rStyle w:val="Hyperlink"/>
                </w:rPr>
                <w:t xml:space="preserve">Key Performance Indicators for Australian Public Mental Health Services (Jurisdictional level version) (2017)</w:t>
              </w:r>
            </w:hyperlink>
          </w:p>
          <w:p>
            <w:pPr>
              <w:pStyle w:val="registration-status"/>
              <w:spacing w:before="0" w:after="0"/>
            </w:pPr>
            <w:hyperlink w:history="true" r:id="R4b2663ff5b734de8">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bfaad053cfb24939">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3"/>
              </w:numPr>
            </w:pPr>
            <w:hyperlink w:tooltip="Episodes of community mental health care that are 14 days or less between first and last service contact date." w:history="true" r:id="Rbbd7fbd4e3824073">
              <w:r>
                <w:rPr>
                  <w:rStyle w:val="Hyperlink"/>
                  <w:b/>
                </w:rPr>
                <w:t xml:space="preserve">Brief ambulatory episodes of mental health care</w:t>
              </w:r>
            </w:hyperlink>
          </w:p>
          <w:p>
            <w:pPr>
              <w:pStyle w:val="ListParagraph"/>
              <w:numPr>
                <w:ilvl w:val="0"/>
                <w:numId w:val="3"/>
              </w:numPr>
            </w:pPr>
            <w:hyperlink w:tooltip="Episodes of mental health care provided to a consumer who is admitted for a period of three days or less." w:history="true" r:id="R6fffeda401f34d57">
              <w:r>
                <w:rPr>
                  <w:rStyle w:val="Hyperlink"/>
                  <w:b/>
                </w:rPr>
                <w:t xml:space="preserve">Brief inpatient episodes of mental health care</w:t>
              </w:r>
            </w:hyperlink>
          </w:p>
          <w:p>
            <w:pPr>
              <w:pStyle w:val="ListParagraph"/>
              <w:numPr>
                <w:ilvl w:val="0"/>
                <w:numId w:val="3"/>
              </w:numPr>
            </w:pPr>
            <w:r>
              <w:rPr>
                <w:rStyle w:val="row-content-rich-text"/>
              </w:rPr>
              <w:t xml:space="preserve">Ambulatory episodes of mental health care that end because of admission to hospital or residential mental health care service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2017 performance reporting: 2015–16.</w:t>
            </w:r>
          </w:p>
          <w:p>
            <w:pPr>
              <w:pStyle w:val="ListParagraph"/>
              <w:numPr>
                <w:ilvl w:val="0"/>
                <w:numId w:val="4"/>
              </w:numPr>
            </w:pPr>
            <w:r>
              <w:rPr>
                <w:rStyle w:val="row-content-rich-text"/>
              </w:rPr>
              <w:t xml:space="preserve">Only the Health of the Nation Outcome Scale (HoNOS) family of measures (including HoNOS, HoNOS 65+ and HoNOS Children and Adolescents) is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 Group A: Consumers discharged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National Outcomes and Casemix Collection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HoNOS/65+ scales or the first 13 items of the 15 HoNOS Children and Adolescents (HoNOSCA). Where one or more of the HoNOS/65+ or HoNOSCA items have not been completed correctly, the collection occasion should only be regarded as valid and complete if:</w:t>
            </w:r>
            <w:r>
              <w:br/>
            </w:r>
            <w:r>
              <w:rPr>
                <w:rStyle w:val="row-content-rich-text"/>
              </w:rPr>
              <w:t xml:space="preserve">        • For the HoNOS and HoNOS 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4"/>
              </w:numPr>
            </w:pPr>
            <w:r>
              <w:rPr>
                <w:rStyle w:val="row-content-rich-text"/>
              </w:rPr>
              <w:t xml:space="preserve">Scores are classified as either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-0.5 and less than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 Inpatient and ambulatory settings a four point threshold indicates a medium effect size. In practice this means an individual change score of a least four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71dc55fcd1814477">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05bff4d509bb4b43">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42e2dfbb0f174274">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hyperlink w:history="true" r:id="R1375610f0d674b1b">
              <w:r>
                <w:rPr>
                  <w:rStyle w:val="Hyperlink"/>
                </w:rPr>
                <w:t xml:space="preserve">Person—level of psychiatric symptom severity, Health of the Nation Outcome Scale for Children and Adolescents score code N</w:t>
              </w:r>
            </w:hyperlink>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0e27ef01fd164134">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hyperlink w:history="true" r:id="Ra1db7cb97cd14db6">
              <w:r>
                <w:rPr>
                  <w:rStyle w:val="Hyperlink"/>
                </w:rPr>
                <w:t xml:space="preserve">Person—level of psychiatric symptom severity, Health of the Nation Outcome Scale 65+ score code N</w:t>
              </w:r>
            </w:hyperlink>
          </w:p>
          <w:p>
            <w:r>
              <w:rPr>
                <w:rStyle w:val="row-content"/>
                <w:b/>
              </w:rPr>
              <w:t xml:space="preserve">Guide for use</w:t>
            </w:r>
          </w:p>
          <w:p>
            <w:r>
              <w:rPr>
                <w:rStyle w:val="row-content"/>
              </w:rPr>
              <w:t xml:space="preserve">Data source type: Clinical outcome measure</w:t>
            </w:r>
          </w:p>
          <w:p>
            <w:r>
              <w:rPr>
                <w:rStyle w:val="row-content"/>
                <w:b/>
              </w:rPr>
              <w:t xml:space="preserve">Data Source</w:t>
            </w:r>
          </w:p>
          <w:p>
            <w:hyperlink w:history="true" r:id="R7d3a11319b594122">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hyperlink w:history="true" r:id="R838b5c8906b748b1">
              <w:r>
                <w:rPr>
                  <w:rStyle w:val="Hyperlink"/>
                </w:rPr>
                <w:t xml:space="preserve">Person—level of psychiatric symptom severity, Health of the Nation Outcome Scale score code N</w:t>
              </w:r>
            </w:hyperlink>
          </w:p>
          <w:p>
            <w:r>
              <w:rPr>
                <w:rStyle w:val="row-content"/>
                <w:b/>
              </w:rPr>
              <w:t xml:space="preserve">Guide for use</w:t>
            </w:r>
          </w:p>
          <w:p>
            <w:r>
              <w:rPr>
                <w:rStyle w:val="row-content"/>
                <w:b/>
              </w:rPr>
              <w:t xml:space="preserve">Data Source</w:t>
            </w:r>
          </w:p>
          <w:p>
            <w:hyperlink w:history="true" r:id="R097632fdbb29402e">
              <w:r>
                <w:rPr>
                  <w:rStyle w:val="Hyperlink"/>
                </w:rPr>
                <w:t xml:space="preserve">National Outcomes and Casemix Collection (NOCC)</w:t>
              </w:r>
            </w:hyperlink>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3993a313d06744dc">
              <w:r>
                <w:rPr>
                  <w:rStyle w:val="Hyperlink"/>
                </w:rPr>
                <w:t xml:space="preserve">National Outcomes and Casemix Collection (NOCC)</w:t>
              </w:r>
            </w:hyperlink>
          </w:p>
          <w:p>
            <w:r>
              <w:rPr>
                <w:rStyle w:val="row-content"/>
                <w:b/>
              </w:rPr>
              <w:t xml:space="preserve">Guide for use</w:t>
            </w:r>
          </w:p>
          <w:p>
            <w:r>
              <w:rPr>
                <w:rStyle w:val="row-content"/>
              </w:rPr>
              <w:t xml:space="preserve">Data source type: Clinical outcome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4d07a2050d405b">
              <w:r>
                <w:rPr>
                  <w:rStyle w:val="Hyperlink"/>
                </w:rPr>
                <w:t xml:space="preserve">Person—age, total years N[NN]</w:t>
              </w:r>
            </w:hyperlink>
          </w:p>
          <w:p>
            <w:r>
              <w:rPr>
                <w:rStyle w:val="row-content"/>
                <w:b/>
              </w:rPr>
              <w:t xml:space="preserve">Guide for use</w:t>
            </w:r>
          </w:p>
          <w:p>
            <w:r>
              <w:rPr>
                <w:rStyle w:val="row-content"/>
              </w:rPr>
              <w:t xml:space="preserve">Age to be calculated as at start of the episode of care.</w:t>
            </w:r>
          </w:p>
          <w:p>
            <w:r>
              <w:rPr>
                <w:rStyle w:val="row-content"/>
                <w:b/>
              </w:rPr>
              <w:t xml:space="preserve">Data Source</w:t>
            </w:r>
          </w:p>
          <w:p>
            <w:hyperlink w:history="true" r:id="R291cd3ef0be64b60">
              <w:r>
                <w:rPr>
                  <w:rStyle w:val="Hyperlink"/>
                </w:rPr>
                <w:t xml:space="preserve">National Outcomes and Casemix Collection (NOCC)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5f0db0f4e4493d">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33b68a788745a5">
              <w:r>
                <w:rPr>
                  <w:rStyle w:val="Hyperlink"/>
                </w:rPr>
                <w:t xml:space="preserve">KPIs for Australian Public Mental Health Services: PI 01J – Change in consumer's clinical outcomes, 2016</w:t>
              </w:r>
            </w:hyperlink>
          </w:p>
          <w:p>
            <w:pPr>
              <w:pStyle w:val="registration-status"/>
              <w:spacing w:before="0" w:after="0"/>
            </w:pPr>
            <w:hyperlink w:history="true" r:id="Re1b78f6c3fc948e3">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5ae9d994f1f04052">
              <w:r>
                <w:rPr>
                  <w:rStyle w:val="Hyperlink"/>
                </w:rPr>
                <w:t xml:space="preserve">KPIs for Australian Public Mental Health Services: PI 01J – Change in mental health consumer's clinical outcomes, 2018</w:t>
              </w:r>
            </w:hyperlink>
          </w:p>
          <w:p>
            <w:pPr>
              <w:pStyle w:val="registration-status"/>
              <w:spacing w:before="0" w:after="0"/>
            </w:pPr>
            <w:hyperlink w:history="true" r:id="R7544863571da4acb">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c96831fe95df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48d34b48340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6831fe95df4e00" /><Relationship Type="http://schemas.openxmlformats.org/officeDocument/2006/relationships/header" Target="/word/header1.xml" Id="Rb31f9bcd12534592" /><Relationship Type="http://schemas.openxmlformats.org/officeDocument/2006/relationships/settings" Target="/word/settings.xml" Id="Rc771d8c9ca8c4302" /><Relationship Type="http://schemas.openxmlformats.org/officeDocument/2006/relationships/styles" Target="/word/styles.xml" Id="R87a8d745a3304334" /><Relationship Type="http://schemas.openxmlformats.org/officeDocument/2006/relationships/numbering" Target="/word/numbering.xml" Id="Ra164bfcea83c443a" /><Relationship Type="http://schemas.openxmlformats.org/officeDocument/2006/relationships/hyperlink" Target="https://meteor.aihw.gov.au/RegistrationAuthority/12" TargetMode="External" Id="R59d08304474040a7" /><Relationship Type="http://schemas.openxmlformats.org/officeDocument/2006/relationships/hyperlink" Target="https://meteor.aihw.gov.au/content/268978" TargetMode="External" Id="R977adbd7bf304d6f" /><Relationship Type="http://schemas.openxmlformats.org/officeDocument/2006/relationships/hyperlink" Target="https://meteor.aihw.gov.au/content/584024" TargetMode="External" Id="R5db3edc1e0764e24" /><Relationship Type="http://schemas.openxmlformats.org/officeDocument/2006/relationships/hyperlink" Target="https://meteor.aihw.gov.au/content/661511" TargetMode="External" Id="R8befe607e8364436" /><Relationship Type="http://schemas.openxmlformats.org/officeDocument/2006/relationships/hyperlink" Target="https://meteor.aihw.gov.au/RegistrationAuthority/12" TargetMode="External" Id="R4b2663ff5b734de8" /><Relationship Type="http://schemas.openxmlformats.org/officeDocument/2006/relationships/hyperlink" Target="https://meteor.aihw.gov.au/content/268984" TargetMode="External" Id="Rbfaad053cfb24939" /><Relationship Type="http://schemas.openxmlformats.org/officeDocument/2006/relationships/hyperlink" Target="https://meteor.aihw.gov.au/content/605545" TargetMode="External" Id="Rbbd7fbd4e3824073" /><Relationship Type="http://schemas.openxmlformats.org/officeDocument/2006/relationships/hyperlink" Target="https://meteor.aihw.gov.au/content/605550" TargetMode="External" Id="R6fffeda401f34d57" /><Relationship Type="http://schemas.openxmlformats.org/officeDocument/2006/relationships/hyperlink" Target="https://meteor.aihw.gov.au/content/636931" TargetMode="External" Id="R71dc55fcd1814477" /><Relationship Type="http://schemas.openxmlformats.org/officeDocument/2006/relationships/hyperlink" Target="https://meteor.aihw.gov.au/content/636931" TargetMode="External" Id="R05bff4d509bb4b43" /><Relationship Type="http://schemas.openxmlformats.org/officeDocument/2006/relationships/hyperlink" Target="https://meteor.aihw.gov.au/content/636931" TargetMode="External" Id="R42e2dfbb0f174274" /><Relationship Type="http://schemas.openxmlformats.org/officeDocument/2006/relationships/hyperlink" Target="https://meteor.aihw.gov.au/content/639416" TargetMode="External" Id="R1375610f0d674b1b" /><Relationship Type="http://schemas.openxmlformats.org/officeDocument/2006/relationships/hyperlink" Target="https://meteor.aihw.gov.au/content/636931" TargetMode="External" Id="R0e27ef01fd164134" /><Relationship Type="http://schemas.openxmlformats.org/officeDocument/2006/relationships/hyperlink" Target="https://meteor.aihw.gov.au/content/640065" TargetMode="External" Id="Ra1db7cb97cd14db6" /><Relationship Type="http://schemas.openxmlformats.org/officeDocument/2006/relationships/hyperlink" Target="https://meteor.aihw.gov.au/content/636931" TargetMode="External" Id="R7d3a11319b594122" /><Relationship Type="http://schemas.openxmlformats.org/officeDocument/2006/relationships/hyperlink" Target="https://meteor.aihw.gov.au/content/641215" TargetMode="External" Id="R838b5c8906b748b1" /><Relationship Type="http://schemas.openxmlformats.org/officeDocument/2006/relationships/hyperlink" Target="https://meteor.aihw.gov.au/content/636931" TargetMode="External" Id="R097632fdbb29402e" /><Relationship Type="http://schemas.openxmlformats.org/officeDocument/2006/relationships/hyperlink" Target="https://meteor.aihw.gov.au/content/636931" TargetMode="External" Id="R3993a313d06744dc" /><Relationship Type="http://schemas.openxmlformats.org/officeDocument/2006/relationships/hyperlink" Target="https://meteor.aihw.gov.au/content/303794" TargetMode="External" Id="Rd94d07a2050d405b" /><Relationship Type="http://schemas.openxmlformats.org/officeDocument/2006/relationships/hyperlink" Target="https://meteor.aihw.gov.au/content/636931" TargetMode="External" Id="R291cd3ef0be64b60" /><Relationship Type="http://schemas.openxmlformats.org/officeDocument/2006/relationships/hyperlink" Target="https://meteor.aihw.gov.au/content/584872" TargetMode="External" Id="R1e5f0db0f4e4493d" /><Relationship Type="http://schemas.openxmlformats.org/officeDocument/2006/relationships/hyperlink" Target="https://meteor.aihw.gov.au/content/630358" TargetMode="External" Id="R4733b68a788745a5" /><Relationship Type="http://schemas.openxmlformats.org/officeDocument/2006/relationships/hyperlink" Target="https://meteor.aihw.gov.au/RegistrationAuthority/12" TargetMode="External" Id="Re1b78f6c3fc948e3" /><Relationship Type="http://schemas.openxmlformats.org/officeDocument/2006/relationships/hyperlink" Target="https://meteor.aihw.gov.au/content/692974" TargetMode="External" Id="R5ae9d994f1f04052" /><Relationship Type="http://schemas.openxmlformats.org/officeDocument/2006/relationships/hyperlink" Target="https://meteor.aihw.gov.au/RegistrationAuthority/12" TargetMode="External" Id="R7544863571da4acb" /></Relationships>
</file>

<file path=word/_rels/header1.xml.rels>&#65279;<?xml version="1.0" encoding="utf-8"?><Relationships xmlns="http://schemas.openxmlformats.org/package/2006/relationships"><Relationship Type="http://schemas.openxmlformats.org/officeDocument/2006/relationships/image" Target="/media/image.png" Id="R2e848d34b4834059" /></Relationships>
</file>