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8912d750f4341" /></Relationships>
</file>

<file path=word/document.xml><?xml version="1.0" encoding="utf-8"?>
<w:document xmlns:r="http://schemas.openxmlformats.org/officeDocument/2006/relationships" xmlns:w="http://schemas.openxmlformats.org/wordprocessingml/2006/main">
  <w:body>
    <w:p>
      <w:pPr>
        <w:pStyle w:val="Title"/>
      </w:pPr>
      <w:r>
        <w:t>Clinic—outpatient clinic tier 1 type,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Clinic—outpatient clinic tier 1 type,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NMDS Tier 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CLI_NMDS_TYPE_CODE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abe8b004e499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25b944537343f3">
              <w:r>
                <w:rPr>
                  <w:rStyle w:val="Hyperlink"/>
                </w:rPr>
                <w:t xml:space="preserve">Clinic—outpatient clinic tier 1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0daf1c68e4a5a">
              <w:r>
                <w:rPr>
                  <w:rStyle w:val="Hyperlink"/>
                </w:rPr>
                <w:t xml:space="preserve">Outpatient clinic tier 1 type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d05a2ede984356">
              <w:r>
                <w:rPr>
                  <w:rStyle w:val="Hyperlink"/>
                </w:rPr>
                <w:t xml:space="preserve">Clinic NMDS Tier 1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dcff0b3fbc7c4441">
              <w:r>
                <w:rPr>
                  <w:rStyle w:val="Hyperlink"/>
                </w:rPr>
                <w:t xml:space="preserve">non-admitted patient service event</w:t>
              </w:r>
            </w:hyperlink>
            <w:r>
              <w:rPr>
                <w:rStyle w:val="row-content-rich-text"/>
              </w:rPr>
              <w:t xml:space="preserve">.</w:t>
            </w:r>
          </w:p>
          <w:p>
            <w:pPr>
              <w:spacing w:after="160"/>
            </w:pPr>
            <w:r>
              <w:rPr>
                <w:rStyle w:val="row-content-rich-text"/>
              </w:rPr>
              <w:t xml:space="preserve">Services that are out of the scope of a non-admitted patent service event include non-clinical care, ancillary services and services provided in community health settings (e.g. community and child health centres).</w:t>
            </w:r>
          </w:p>
          <w:p>
            <w:pPr>
              <w:spacing w:after="160"/>
            </w:pPr>
            <w:r>
              <w:rPr>
                <w:rStyle w:val="row-content-rich-text"/>
              </w:rPr>
              <w:t xml:space="preserve">For this reason, the following local NAPAAWL codes are excluded from counts of non-admitted patient service events:</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b/>
                    </w:rPr>
                    <w:t xml:space="preserve">Clinic NMDS Tier 1 (NAPAAWL codes)</w:t>
                  </w:r>
                </w:p>
              </w:tc>
            </w:tr>
            <w:tr>
              <w:trPr/>
              <w:tc>
                <w:tcPr>
                  <w:tcW w:w="5000" w:type="pct"/>
                  <w:vAlign w:val="top"/>
                </w:tcPr>
                <w:p>
                  <w:r>
                    <w:t xml:space="preserve">000.000 Non-clinical care</w:t>
                  </w:r>
                </w:p>
                <w:p>
                  <w:r>
                    <w:t xml:space="preserve">070.000 Community / Home care</w:t>
                  </w:r>
                </w:p>
                <w:p>
                  <w:r>
                    <w:t xml:space="preserve">070.001 Community / Home care</w:t>
                  </w:r>
                </w:p>
                <w:p>
                  <w:r>
                    <w:t xml:space="preserve">080.000 Psychiatry</w:t>
                  </w:r>
                </w:p>
                <w:p>
                  <w:r>
                    <w:t xml:space="preserve">080.001 Psychiatry</w:t>
                  </w:r>
                </w:p>
                <w:p>
                  <w:r>
                    <w:t xml:space="preserve">085.000 Drug and Alcohol</w:t>
                  </w:r>
                </w:p>
                <w:p>
                  <w:r>
                    <w:t xml:space="preserve">085.001 Drug and Alcohol</w:t>
                  </w:r>
                </w:p>
                <w:p>
                  <w:r>
                    <w:t xml:space="preserve">090.000 Diagnostic Imaging / Radiology</w:t>
                  </w:r>
                </w:p>
                <w:p>
                  <w:r>
                    <w:t xml:space="preserve">090.001 Diagnostic Imaging / Radiology</w:t>
                  </w:r>
                </w:p>
                <w:p>
                  <w:r>
                    <w:t xml:space="preserve">091.000 Pathology</w:t>
                  </w:r>
                </w:p>
                <w:p>
                  <w:r>
                    <w:t xml:space="preserve">091.001 Pathology</w:t>
                  </w:r>
                </w:p>
                <w:p>
                  <w:r>
                    <w:t xml:space="preserve">092.000 Pharmacy</w:t>
                  </w:r>
                </w:p>
                <w:p>
                  <w:r>
                    <w:t xml:space="preserve">092.001 Pharmacy</w:t>
                  </w:r>
                </w:p>
                <w:p>
                  <w:r>
                    <w:t xml:space="preserve">099.000 Non-clinical Home and Community Care (HACC)</w:t>
                  </w:r>
                </w:p>
              </w:tc>
            </w:tr>
          </w:tbl>
          <w:p>
            <w:r>
              <w:t xml:space="preserve"> </w:t>
            </w:r>
          </w:p>
          <w:p>
            <w:r>
              <w:t xml:space="preserve">All other NMDS Tier 1 codes are in the scope of a non-admitted patient service event.</w:t>
            </w:r>
          </w:p>
          <w:p>
            <w:r>
              <w:t xml:space="preserve">This data element is also used to derive the </w:t>
            </w:r>
            <w:hyperlink w:history="true" r:id="R5314df559e5b48e5">
              <w:r>
                <w:rPr>
                  <w:rStyle w:val="Hyperlink"/>
                </w:rPr>
                <w:t xml:space="preserve">appointment mental health indicator</w:t>
              </w:r>
            </w:hyperlink>
            <w:r>
              <w:t xml:space="preserve">. Appointments with a value of 080, 080.000 or 080.001 (Psychiatry) for the NMDS Tier 1 code will be assigned a value of Y (Yes) for the appointment mental health indicator.</w:t>
            </w:r>
          </w:p>
          <w:p>
            <w:r>
              <w:t xml:space="preserve"> </w:t>
            </w:r>
          </w:p>
          <w:p>
            <w:r>
              <w:t xml:space="preserve">All other NMDS Tier 1 codes are not classified as a specialised mental health service although an appointment may still be assigned a value of Y (Yes) for the appointment mental health indicator on the basis of the </w:t>
            </w:r>
            <w:hyperlink w:history="true" r:id="Rfc8076d9f3d146e5">
              <w:r>
                <w:rPr>
                  <w:rStyle w:val="Hyperlink"/>
                </w:rPr>
                <w:t xml:space="preserve">clinic category code</w:t>
              </w:r>
            </w:hyperlink>
            <w:r>
              <w:t xml:space="preserve"> or </w:t>
            </w:r>
            <w:hyperlink w:history="true" r:id="Rb18e05f8f75a462c">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f2c2ade684d39">
              <w:r>
                <w:rPr>
                  <w:rStyle w:val="Hyperlink"/>
                </w:rPr>
                <w:t xml:space="preserve">Clinic—outpatient clinic tier 1 type, code NNN.NNN</w:t>
              </w:r>
            </w:hyperlink>
          </w:p>
          <w:p>
            <w:pPr>
              <w:spacing w:before="0" w:after="0"/>
            </w:pPr>
            <w:r>
              <w:rPr>
                <w:rStyle w:val="row-content"/>
                <w:color w:val="244061"/>
              </w:rPr>
              <w:t xml:space="preserve">       </w:t>
            </w:r>
            <w:hyperlink w:history="true" r:id="R660ffdf521cf4b5c">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c5d2a5e57a174e08">
              <w:r>
                <w:rPr>
                  <w:rStyle w:val="Hyperlink"/>
                </w:rPr>
                <w:t xml:space="preserve">Appointment—mental health indicator, (derived) yes/no code A</w:t>
              </w:r>
            </w:hyperlink>
          </w:p>
          <w:p>
            <w:pPr>
              <w:spacing w:before="0" w:after="0"/>
            </w:pPr>
            <w:r>
              <w:rPr>
                <w:rStyle w:val="row-content"/>
                <w:color w:val="244061"/>
              </w:rPr>
              <w:t xml:space="preserve">       </w:t>
            </w:r>
            <w:hyperlink w:history="true" r:id="R878ef98e9c084f6a">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2b924b7c7e4c9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3ecb9687919421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4d0293a2fb849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4e009329c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0293a2fb84994" /><Relationship Type="http://schemas.openxmlformats.org/officeDocument/2006/relationships/header" Target="/word/header1.xml" Id="R6f1d8329a5994bfe" /><Relationship Type="http://schemas.openxmlformats.org/officeDocument/2006/relationships/settings" Target="/word/settings.xml" Id="R0ca503127afc458d" /><Relationship Type="http://schemas.openxmlformats.org/officeDocument/2006/relationships/styles" Target="/word/styles.xml" Id="Rfb052c0b691a4b41" /><Relationship Type="http://schemas.openxmlformats.org/officeDocument/2006/relationships/hyperlink" Target="https://meteor.aihw.gov.au/RegistrationAuthority/2" TargetMode="External" Id="R936abe8b004e499b" /><Relationship Type="http://schemas.openxmlformats.org/officeDocument/2006/relationships/hyperlink" Target="https://meteor.aihw.gov.au/content/564876" TargetMode="External" Id="R6825b944537343f3" /><Relationship Type="http://schemas.openxmlformats.org/officeDocument/2006/relationships/hyperlink" Target="https://meteor.aihw.gov.au/content/564880" TargetMode="External" Id="Rdad0daf1c68e4a5a" /><Relationship Type="http://schemas.openxmlformats.org/officeDocument/2006/relationships/hyperlink" Target="https://meteor.aihw.gov.au/content/575059" TargetMode="External" Id="R4ed05a2ede984356" /><Relationship Type="http://schemas.openxmlformats.org/officeDocument/2006/relationships/hyperlink" Target="https://meteor.aihw.gov.au/content/583996" TargetMode="External" Id="Rdcff0b3fbc7c4441" /><Relationship Type="http://schemas.openxmlformats.org/officeDocument/2006/relationships/hyperlink" Target="https://meteor.aihw.gov.au/content/643427" TargetMode="External" Id="R5314df559e5b48e5" /><Relationship Type="http://schemas.openxmlformats.org/officeDocument/2006/relationships/hyperlink" Target="https://meteor.aihw.gov.au/content/643409" TargetMode="External" Id="Rfc8076d9f3d146e5" /><Relationship Type="http://schemas.openxmlformats.org/officeDocument/2006/relationships/hyperlink" Target="https://meteor.aihw.gov.au/content/662415" TargetMode="External" Id="Rb18e05f8f75a462c" /><Relationship Type="http://schemas.openxmlformats.org/officeDocument/2006/relationships/hyperlink" Target="https://meteor.aihw.gov.au/content/564885" TargetMode="External" Id="R645f2c2ade684d39" /><Relationship Type="http://schemas.openxmlformats.org/officeDocument/2006/relationships/hyperlink" Target="https://meteor.aihw.gov.au/RegistrationAuthority/2" TargetMode="External" Id="R660ffdf521cf4b5c" /><Relationship Type="http://schemas.openxmlformats.org/officeDocument/2006/relationships/hyperlink" Target="https://meteor.aihw.gov.au/content/643427" TargetMode="External" Id="Rc5d2a5e57a174e08" /><Relationship Type="http://schemas.openxmlformats.org/officeDocument/2006/relationships/hyperlink" Target="https://meteor.aihw.gov.au/RegistrationAuthority/2" TargetMode="External" Id="R878ef98e9c084f6a" /><Relationship Type="http://schemas.openxmlformats.org/officeDocument/2006/relationships/hyperlink" Target="https://meteor.aihw.gov.au/content/648949" TargetMode="External" Id="R0c2b924b7c7e4c98" /><Relationship Type="http://schemas.openxmlformats.org/officeDocument/2006/relationships/hyperlink" Target="https://meteor.aihw.gov.au/RegistrationAuthority/2" TargetMode="External" Id="R53ecb9687919421b" /></Relationships>
</file>

<file path=word/_rels/header1.xml.rels>&#65279;<?xml version="1.0" encoding="utf-8"?><Relationships xmlns="http://schemas.openxmlformats.org/package/2006/relationships"><Relationship Type="http://schemas.openxmlformats.org/officeDocument/2006/relationships/image" Target="/media/image.png" Id="Rbbf4e009329c4eef" /></Relationships>
</file>