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e88b3544442e9"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4f2a7c35b4d0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1fe146a04488d">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d76f87c079403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d6ffbefcc44d8">
              <w:r>
                <w:rPr>
                  <w:rStyle w:val="Hyperlink"/>
                </w:rPr>
                <w:t xml:space="preserve">Dwelling—major redevelopment indicator, yes/no code N</w:t>
              </w:r>
            </w:hyperlink>
          </w:p>
          <w:p>
            <w:pPr>
              <w:spacing w:before="0" w:after="0"/>
            </w:pPr>
            <w:r>
              <w:rPr>
                <w:rStyle w:val="row-content"/>
                <w:color w:val="244061"/>
              </w:rPr>
              <w:t xml:space="preserve">       </w:t>
            </w:r>
            <w:hyperlink w:history="true" r:id="Rea01e5031df349b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63cb1a984843a6">
              <w:r>
                <w:rPr>
                  <w:rStyle w:val="Hyperlink"/>
                </w:rPr>
                <w:t xml:space="preserve">Dwelling (housing assistance) cluster</w:t>
              </w:r>
            </w:hyperlink>
          </w:p>
          <w:p>
            <w:pPr>
              <w:spacing w:before="0" w:after="0"/>
            </w:pPr>
            <w:r>
              <w:rPr>
                <w:rStyle w:val="row-content"/>
                <w:color w:val="244061"/>
              </w:rPr>
              <w:t xml:space="preserve">       </w:t>
            </w:r>
            <w:hyperlink w:history="true" r:id="Rab1afcf3e2db4be7">
              <w:r>
                <w:rPr>
                  <w:rStyle w:val="Hyperlink"/>
                  <w:color w:val="244061"/>
                </w:rPr>
                <w:t xml:space="preserve">Housing assistance</w:t>
              </w:r>
            </w:hyperlink>
            <w:r>
              <w:rPr>
                <w:rStyle w:val="row-content"/>
                <w:color w:val="244061"/>
              </w:rPr>
              <w:t xml:space="preserve">, Superseded 19/12/2017</w:t>
            </w:r>
          </w:p>
          <w:p>
            <w:r>
              <w:br/>
            </w:r>
            <w:hyperlink w:history="true" r:id="R38a277d6fd0c45a9">
              <w:r>
                <w:rPr>
                  <w:rStyle w:val="Hyperlink"/>
                </w:rPr>
                <w:t xml:space="preserve">Dwelling (housing assistance) cluster</w:t>
              </w:r>
            </w:hyperlink>
          </w:p>
          <w:p>
            <w:pPr>
              <w:spacing w:before="0" w:after="0"/>
            </w:pPr>
            <w:r>
              <w:rPr>
                <w:rStyle w:val="row-content"/>
                <w:color w:val="244061"/>
              </w:rPr>
              <w:t xml:space="preserve">       </w:t>
            </w:r>
            <w:hyperlink w:history="true" r:id="R4fd56f5766dd48fb">
              <w:r>
                <w:rPr>
                  <w:rStyle w:val="Hyperlink"/>
                  <w:color w:val="244061"/>
                </w:rPr>
                <w:t xml:space="preserve">Housing assistance</w:t>
              </w:r>
            </w:hyperlink>
            <w:r>
              <w:rPr>
                <w:rStyle w:val="row-content"/>
                <w:color w:val="244061"/>
              </w:rPr>
              <w:t xml:space="preserve">, Standard 19/12/2017</w:t>
            </w:r>
          </w:p>
          <w:p>
            <w:r>
              <w:br/>
            </w:r>
            <w:hyperlink w:history="true" r:id="R57cf8012ddba437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594865e682647a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If this metadata item uses code 1 (yes) then </w:t>
            </w:r>
            <w:r>
              <w:rPr>
                <w:rStyle w:val="row-content"/>
                <w:i/>
              </w:rPr>
              <w:t xml:space="preserve">Dwelling—tenantability indicator </w:t>
            </w:r>
            <w:r>
              <w:rPr>
                <w:rStyle w:val="row-content"/>
              </w:rPr>
              <w:t xml:space="preserve">must use coded 2 (untenantable).</w:t>
            </w:r>
          </w:p>
          <w:p>
            <w:r>
              <w:br/>
            </w:r>
            <w:r>
              <w:br/>
            </w:r>
          </w:p>
        </w:tc>
      </w:tr>
    </w:tbl>
    <w:p/>
    <w:tbl>
      <w:tblPr>
        <w:tblStyle w:val="TableGrid"/>
        <w:tblW w:w="0" w:type="auto"/>
      </w:tblPr>
    </w:tbl>
    <w:p>
      <w:r>
        <w:br/>
      </w:r>
    </w:p>
    <w:sectPr>
      <w:footerReference xmlns:r="http://schemas.openxmlformats.org/officeDocument/2006/relationships" w:type="default" r:id="Re58f83d2975e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139ea4420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f83d2975e44b0" /><Relationship Type="http://schemas.openxmlformats.org/officeDocument/2006/relationships/header" Target="/word/header1.xml" Id="R57f0f9a5c00244cf" /><Relationship Type="http://schemas.openxmlformats.org/officeDocument/2006/relationships/settings" Target="/word/settings.xml" Id="R2e237def8bce4b2e" /><Relationship Type="http://schemas.openxmlformats.org/officeDocument/2006/relationships/styles" Target="/word/styles.xml" Id="R2d2483e622f248a8" /><Relationship Type="http://schemas.openxmlformats.org/officeDocument/2006/relationships/hyperlink" Target="https://meteor.aihw.gov.au/RegistrationAuthority/11" TargetMode="External" Id="R3344f2a7c35b4d0e" /><Relationship Type="http://schemas.openxmlformats.org/officeDocument/2006/relationships/hyperlink" Target="https://meteor.aihw.gov.au/content/662990" TargetMode="External" Id="R8561fe146a04488d" /><Relationship Type="http://schemas.openxmlformats.org/officeDocument/2006/relationships/hyperlink" Target="https://meteor.aihw.gov.au/content/301747" TargetMode="External" Id="Rc0d76f87c079403a" /><Relationship Type="http://schemas.openxmlformats.org/officeDocument/2006/relationships/hyperlink" Target="https://meteor.aihw.gov.au/content/459053" TargetMode="External" Id="R61bd6ffbefcc44d8" /><Relationship Type="http://schemas.openxmlformats.org/officeDocument/2006/relationships/hyperlink" Target="https://meteor.aihw.gov.au/RegistrationAuthority/11" TargetMode="External" Id="Rea01e5031df349bb" /><Relationship Type="http://schemas.openxmlformats.org/officeDocument/2006/relationships/hyperlink" Target="https://meteor.aihw.gov.au/content/605246" TargetMode="External" Id="R2a63cb1a984843a6" /><Relationship Type="http://schemas.openxmlformats.org/officeDocument/2006/relationships/hyperlink" Target="https://meteor.aihw.gov.au/RegistrationAuthority/11" TargetMode="External" Id="Rab1afcf3e2db4be7" /><Relationship Type="http://schemas.openxmlformats.org/officeDocument/2006/relationships/hyperlink" Target="https://meteor.aihw.gov.au/content/687110" TargetMode="External" Id="R38a277d6fd0c45a9" /><Relationship Type="http://schemas.openxmlformats.org/officeDocument/2006/relationships/hyperlink" Target="https://meteor.aihw.gov.au/RegistrationAuthority/11" TargetMode="External" Id="R4fd56f5766dd48fb" /><Relationship Type="http://schemas.openxmlformats.org/officeDocument/2006/relationships/hyperlink" Target="https://meteor.aihw.gov.au/content/711016" TargetMode="External" Id="R57cf8012ddba4372" /><Relationship Type="http://schemas.openxmlformats.org/officeDocument/2006/relationships/hyperlink" Target="https://meteor.aihw.gov.au/RegistrationAuthority/11" TargetMode="External" Id="Re594865e682647a3" /></Relationships>
</file>

<file path=word/_rels/header1.xml.rels>&#65279;<?xml version="1.0" encoding="utf-8"?><Relationships xmlns="http://schemas.openxmlformats.org/package/2006/relationships"><Relationship Type="http://schemas.openxmlformats.org/officeDocument/2006/relationships/image" Target="/media/image.png" Id="R467139ea44204af2" /></Relationships>
</file>