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9077020a6a34c15" /></Relationships>
</file>

<file path=word/document.xml><?xml version="1.0" encoding="utf-8"?>
<w:document xmlns:r="http://schemas.openxmlformats.org/officeDocument/2006/relationships" xmlns:w="http://schemas.openxmlformats.org/wordprocessingml/2006/main">
  <w:body>
    <w:p>
      <w:pPr>
        <w:pStyle w:val="Title"/>
      </w:pPr>
      <w:r>
        <w:t>Dwelling—number of tenantable vacancies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tenantable vacancies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662911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e165ada6f444be7">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dwelling, that are in a suitable state of repair or condition for a tenant.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a69668022d24b60">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Dwellings are the main statistical unit in the housing sector. Information on the number of occupied dwellings and tenantable and untenantable vacancies in a dwelling is collected by housing providers for planning purposes. Dwellings may be owned, managed, and/or made available for use by a specific program, including head-leased stock from </w:t>
            </w: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026870c4b5aa4821">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70b07135338d4927">
              <w:r>
                <w:rPr>
                  <w:rStyle w:val="Hyperlink"/>
                  <w:b/>
                </w:rPr>
                <w:t xml:space="preserve">government </w:t>
              </w:r>
            </w:hyperlink>
            <w:r>
              <w:rPr>
                <w:rStyle w:val="row-content-rich-text"/>
              </w:rPr>
              <w:t xml:space="preserve">sources. Dwellings include </w:t>
            </w:r>
            <w:hyperlink w:tooltip="A separate building (also referred to as a rooming or lodging house) containing multiple boarding/rooming/lodging house bedrooms and/or boarding house units." w:history="true" r:id="R3992ac7b953143ba">
              <w:r>
                <w:rPr>
                  <w:rStyle w:val="Hyperlink"/>
                  <w:b/>
                </w:rPr>
                <w:t xml:space="preserve">boarding house buildings </w:t>
              </w:r>
            </w:hyperlink>
            <w:r>
              <w:rPr>
                <w:rStyle w:val="row-content-rich-text"/>
              </w:rPr>
              <w:t xml:space="preserve">and </w:t>
            </w:r>
            <w:hyperlink w:tooltip="A self-contained unit within a boarding house (also referred to as a rooming or lodging house) with separate cooking, bathroom and toilet facilities. Boarding house units are usually accessed via a common entrance such as a foyer or hallway." w:history="true" r:id="R32325b0fedb34745">
              <w:r>
                <w:rPr>
                  <w:rStyle w:val="Hyperlink"/>
                  <w:b/>
                </w:rPr>
                <w:t xml:space="preserve">boarding house units</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92b9432eb7f4760">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2011. Census Dictionary, 2011. ABS cat. no. 2901.0. Canberra: ABS. Viewed 9 February 2017, </w:t>
            </w:r>
            <w:hyperlink w:history="true" r:id="Rc1b412abf487492a">
              <w:r>
                <w:rPr>
                  <w:rStyle w:val="Hyperlink"/>
                </w:rPr>
                <w:t xml:space="preserve">http://www.abs.gov.au</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1994405f6c6427c">
              <w:r>
                <w:rPr>
                  <w:rStyle w:val="Hyperlink"/>
                </w:rPr>
                <w:t xml:space="preserve">Number of tenantable vacancies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vacancies in a building, that are in a suitable state of repair or condition for a 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b665b44c614cf9">
              <w:r>
                <w:rPr>
                  <w:rStyle w:val="Hyperlink"/>
                </w:rPr>
                <w:t xml:space="preserve">Accommodation/living characteristics</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1608e1424e9435f">
              <w:r>
                <w:rPr>
                  <w:rStyle w:val="Hyperlink"/>
                </w:rPr>
                <w:t xml:space="preserve">Dwelling—number of tenantable vacancies </w:t>
              </w:r>
            </w:hyperlink>
          </w:p>
          <w:p>
            <w:pPr>
              <w:spacing w:before="0" w:after="0"/>
            </w:pPr>
            <w:r>
              <w:rPr>
                <w:rStyle w:val="row-content"/>
                <w:color w:val="244061"/>
              </w:rPr>
              <w:t xml:space="preserve">       </w:t>
            </w:r>
            <w:hyperlink w:history="true" r:id="R42ae93a2b59c4ccd">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8ac14d3243e4ff3">
              <w:r>
                <w:rPr>
                  <w:rStyle w:val="Hyperlink"/>
                </w:rPr>
                <w:t xml:space="preserve">Dwelling—number of tenantable vacancies, N[NN]</w:t>
              </w:r>
            </w:hyperlink>
          </w:p>
          <w:p>
            <w:pPr>
              <w:spacing w:before="0" w:after="0"/>
            </w:pPr>
            <w:r>
              <w:rPr>
                <w:rStyle w:val="row-content"/>
                <w:color w:val="244061"/>
              </w:rPr>
              <w:t xml:space="preserve">       </w:t>
            </w:r>
            <w:hyperlink w:history="true" r:id="R7ada40d53e504313">
              <w:r>
                <w:rPr>
                  <w:rStyle w:val="Hyperlink"/>
                  <w:color w:val="244061"/>
                </w:rPr>
                <w:t xml:space="preserve">Housing assistance</w:t>
              </w:r>
            </w:hyperlink>
            <w:r>
              <w:rPr>
                <w:rStyle w:val="row-content"/>
                <w:color w:val="244061"/>
              </w:rPr>
              <w:t xml:space="preserve">, Standard 30/08/2017</w:t>
            </w:r>
          </w:p>
          <w:p>
            <w:r>
              <w:br/>
            </w:r>
          </w:p>
        </w:tc>
      </w:tr>
    </w:tbl>
    <w:p>
      <w:r>
        <w:br/>
      </w:r>
      <w:r>
        <w:br/>
      </w:r>
    </w:p>
    <w:sectPr>
      <w:footerReference xmlns:r="http://schemas.openxmlformats.org/officeDocument/2006/relationships" w:type="default" r:id="Rf92bff4667774b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662911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22236a9b54c480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2bff4667774b9f" /><Relationship Type="http://schemas.openxmlformats.org/officeDocument/2006/relationships/header" Target="/word/header1.xml" Id="R10fb38b1a5a642ee" /><Relationship Type="http://schemas.openxmlformats.org/officeDocument/2006/relationships/settings" Target="/word/settings.xml" Id="Rc067c04ca46640a7" /><Relationship Type="http://schemas.openxmlformats.org/officeDocument/2006/relationships/styles" Target="/word/styles.xml" Id="R0b09e08596c049af" /><Relationship Type="http://schemas.openxmlformats.org/officeDocument/2006/relationships/hyperlink" Target="https://meteor.aihw.gov.au/RegistrationAuthority/11" TargetMode="External" Id="R0e165ada6f444be7" /><Relationship Type="http://schemas.openxmlformats.org/officeDocument/2006/relationships/hyperlink" Target="https://meteor.aihw.gov.au/content/662863" TargetMode="External" Id="R7a69668022d24b60" /><Relationship Type="http://schemas.openxmlformats.org/officeDocument/2006/relationships/hyperlink" Target="https://meteor.aihw.gov.au/content/639150" TargetMode="External" Id="R026870c4b5aa4821" /><Relationship Type="http://schemas.openxmlformats.org/officeDocument/2006/relationships/hyperlink" Target="https://meteor.aihw.gov.au/content/327318" TargetMode="External" Id="R70b07135338d4927" /><Relationship Type="http://schemas.openxmlformats.org/officeDocument/2006/relationships/hyperlink" Target="https://meteor.aihw.gov.au/content/327408" TargetMode="External" Id="R3992ac7b953143ba" /><Relationship Type="http://schemas.openxmlformats.org/officeDocument/2006/relationships/hyperlink" Target="https://meteor.aihw.gov.au/content/327412" TargetMode="External" Id="R32325b0fedb34745" /><Relationship Type="http://schemas.openxmlformats.org/officeDocument/2006/relationships/hyperlink" Target="https://meteor.aihw.gov.au/content/327410" TargetMode="External" Id="R792b9432eb7f4760" /><Relationship Type="http://schemas.openxmlformats.org/officeDocument/2006/relationships/hyperlink" Target="http://www.abs.gov.au" TargetMode="External" Id="Rc1b412abf487492a" /><Relationship Type="http://schemas.openxmlformats.org/officeDocument/2006/relationships/hyperlink" Target="https://meteor.aihw.gov.au/content/462634" TargetMode="External" Id="R21994405f6c6427c" /><Relationship Type="http://schemas.openxmlformats.org/officeDocument/2006/relationships/hyperlink" Target="https://meteor.aihw.gov.au/content/274640" TargetMode="External" Id="R22b665b44c614cf9" /><Relationship Type="http://schemas.openxmlformats.org/officeDocument/2006/relationships/hyperlink" Target="https://meteor.aihw.gov.au/content/462636" TargetMode="External" Id="R41608e1424e9435f" /><Relationship Type="http://schemas.openxmlformats.org/officeDocument/2006/relationships/hyperlink" Target="https://meteor.aihw.gov.au/RegistrationAuthority/11" TargetMode="External" Id="R42ae93a2b59c4ccd" /><Relationship Type="http://schemas.openxmlformats.org/officeDocument/2006/relationships/hyperlink" Target="https://meteor.aihw.gov.au/content/662926" TargetMode="External" Id="R18ac14d3243e4ff3" /><Relationship Type="http://schemas.openxmlformats.org/officeDocument/2006/relationships/hyperlink" Target="https://meteor.aihw.gov.au/RegistrationAuthority/11" TargetMode="External" Id="R7ada40d53e504313" /></Relationships>
</file>

<file path=word/_rels/header1.xml.rels>&#65279;<?xml version="1.0" encoding="utf-8"?><Relationships xmlns="http://schemas.openxmlformats.org/package/2006/relationships"><Relationship Type="http://schemas.openxmlformats.org/officeDocument/2006/relationships/image" Target="/media/image.png" Id="R522236a9b54c4807" /></Relationships>
</file>