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3e629abf7475f"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code (ASCL 2016)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clinically proficient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aaa6e4c1b42d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45715f8ec34e35">
              <w:r>
                <w:rPr>
                  <w:rStyle w:val="Hyperlink"/>
                </w:rPr>
                <w:t xml:space="preserve">Individual service provider—provider's clinically proficient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dfbc5459e34a5b">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a0cdd1aa424d93">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provider may indicate more than one Healthcare Individual Provider Language.</w:t>
            </w:r>
          </w:p>
          <w:p>
            <w:pPr/>
            <w:r>
              <w:rPr>
                <w:rStyle w:val="row-content-rich-text"/>
              </w:rPr>
              <w:t xml:space="preserve">Display should be the description of the language, not the code used to record the language.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0d05e02635cb4f58">
              <w:r>
                <w:rPr>
                  <w:rStyle w:val="Hyperlink"/>
                </w:rPr>
                <w:t xml:space="preserve">Australian Standard Classification of Languages (ASCL) 2016</w:t>
              </w:r>
            </w:hyperlink>
            <w:r>
              <w:rPr>
                <w:rStyle w:val="row-content-rich-text"/>
              </w:rPr>
              <w:t xml:space="preserve">. ABS cat. no.1267.0. Canberra: ABS.</w:t>
            </w:r>
          </w:p>
          <w:p>
            <w:pPr>
              <w:spacing w:after="160"/>
            </w:pPr>
            <w:r>
              <w:rPr>
                <w:rStyle w:val="row-content-rich-text"/>
              </w:rPr>
              <w:t xml:space="preserve">Australian Bureau of Statistics 2016b. </w:t>
            </w:r>
            <w:hyperlink w:history="true" r:id="Rc92bbee77c3a4197">
              <w:r>
                <w:rPr>
                  <w:rStyle w:val="Hyperlink"/>
                </w:rPr>
                <w:t xml:space="preserve">Language Standards 2016</w:t>
              </w:r>
            </w:hyperlink>
            <w:r>
              <w:rPr>
                <w:rStyle w:val="row-content-rich-text"/>
              </w:rPr>
              <w:t xml:space="preserve">. ABS cat. no.1200.0.55.005.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70924458b4177">
              <w:r>
                <w:rPr>
                  <w:rStyle w:val="Hyperlink"/>
                </w:rPr>
                <w:t xml:space="preserve">Individual service provider—provider's clinically proficient language, code (ASCL 2011) NN{NN}</w:t>
              </w:r>
            </w:hyperlink>
          </w:p>
          <w:p>
            <w:pPr>
              <w:spacing w:before="0" w:after="0"/>
            </w:pPr>
            <w:r>
              <w:rPr>
                <w:rStyle w:val="row-content"/>
                <w:color w:val="244061"/>
              </w:rPr>
              <w:t xml:space="preserve">       </w:t>
            </w:r>
            <w:hyperlink w:history="true" r:id="R152da88c26954ffd">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
    <w:p>
      <w:r>
        <w:br/>
      </w:r>
    </w:p>
    <w:sectPr>
      <w:footerReference xmlns:r="http://schemas.openxmlformats.org/officeDocument/2006/relationships" w:type="default" r:id="Rc6b0a42c8396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38f8baeef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0a42c839643b3" /><Relationship Type="http://schemas.openxmlformats.org/officeDocument/2006/relationships/header" Target="/word/header1.xml" Id="Ra1bb4f208b3048a1" /><Relationship Type="http://schemas.openxmlformats.org/officeDocument/2006/relationships/settings" Target="/word/settings.xml" Id="Rc04181766e434ac5" /><Relationship Type="http://schemas.openxmlformats.org/officeDocument/2006/relationships/styles" Target="/word/styles.xml" Id="R290ab969df274421" /><Relationship Type="http://schemas.openxmlformats.org/officeDocument/2006/relationships/hyperlink" Target="https://meteor.aihw.gov.au/RegistrationAuthority/12" TargetMode="External" Id="R299aaa6e4c1b42d0" /><Relationship Type="http://schemas.openxmlformats.org/officeDocument/2006/relationships/hyperlink" Target="https://meteor.aihw.gov.au/content/522917" TargetMode="External" Id="Ra545715f8ec34e35" /><Relationship Type="http://schemas.openxmlformats.org/officeDocument/2006/relationships/hyperlink" Target="https://meteor.aihw.gov.au/content/659404" TargetMode="External" Id="R2cdfbc5459e34a5b" /><Relationship Type="http://schemas.openxmlformats.org/officeDocument/2006/relationships/hyperlink" Target="https://meteor.aihw.gov.au/content/659337" TargetMode="External" Id="Rc3a0cdd1aa424d93" /><Relationship Type="http://schemas.openxmlformats.org/officeDocument/2006/relationships/hyperlink" Target="http://www.abs.gov.au/AUSSTATS/abs@.nsf/allprimarymainfeatures/4293E19B52AC5377CA25703E00045C2E?opendocument" TargetMode="External" Id="R0d05e02635cb4f58" /><Relationship Type="http://schemas.openxmlformats.org/officeDocument/2006/relationships/hyperlink" Target="http://www.abs.gov.au/ausstats/abs@.nsf/Lookup/by%20Subject/1200.0.55.005~2016~Main%20Features~Summary~1" TargetMode="External" Id="Rc92bbee77c3a4197" /><Relationship Type="http://schemas.openxmlformats.org/officeDocument/2006/relationships/hyperlink" Target="https://meteor.aihw.gov.au/content/522932" TargetMode="External" Id="Rda970924458b4177" /><Relationship Type="http://schemas.openxmlformats.org/officeDocument/2006/relationships/hyperlink" Target="https://meteor.aihw.gov.au/RegistrationAuthority/12" TargetMode="External" Id="R152da88c26954ffd" /></Relationships>
</file>

<file path=word/_rels/header1.xml.rels>&#65279;<?xml version="1.0" encoding="utf-8"?><Relationships xmlns="http://schemas.openxmlformats.org/package/2006/relationships"><Relationship Type="http://schemas.openxmlformats.org/officeDocument/2006/relationships/image" Target="/media/image.png" Id="Reb338f8baeef4bf1" /></Relationships>
</file>