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54ef6b63ac44585"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09–Incidence of heart attacks (acute coronary events),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09–Incidence of heart attacks (acute coronary events),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09–Incidence of heart attacks (acute coronary events),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fa0b73a62e14e54">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Incidence of acute coronary events (acute myocardial infarction and unstable angina).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02d2a10591f4b37">
              <w:r>
                <w:rPr>
                  <w:rStyle w:val="Hyperlink"/>
                </w:rPr>
                <w:t xml:space="preserve">National Healthcare Agreement (2018)</w:t>
              </w:r>
            </w:hyperlink>
          </w:p>
          <w:p>
            <w:pPr>
              <w:spacing w:before="0" w:after="0"/>
            </w:pPr>
            <w:r>
              <w:rPr>
                <w:rStyle w:val="row-content"/>
                <w:color w:val="244061"/>
              </w:rPr>
              <w:t xml:space="preserve">       </w:t>
            </w:r>
            <w:hyperlink w:history="true" r:id="R4dc9df4896574eb5">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50fe8461ab04415">
              <w:r>
                <w:rPr>
                  <w:rStyle w:val="Hyperlink"/>
                </w:rPr>
                <w:t xml:space="preserve">Prevention</w:t>
              </w:r>
            </w:hyperlink>
          </w:p>
          <w:p>
            <w:pPr>
              <w:spacing w:before="0" w:after="0"/>
            </w:pPr>
            <w:r>
              <w:rPr>
                <w:rStyle w:val="row-content"/>
                <w:color w:val="244061"/>
              </w:rPr>
              <w:t xml:space="preserve">       </w:t>
            </w:r>
            <w:hyperlink w:history="true" r:id="Re9a86a5ea68546aa">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9894072a0274910">
              <w:r>
                <w:rPr>
                  <w:rStyle w:val="Hyperlink"/>
                </w:rPr>
                <w:t xml:space="preserve">National Healthcare Agreement: PI 09-Incidence of heart attacks (acute coronary events), 2018 QS</w:t>
              </w:r>
            </w:hyperlink>
          </w:p>
          <w:p>
            <w:pPr>
              <w:spacing w:before="0" w:after="0"/>
            </w:pPr>
            <w:r>
              <w:rPr>
                <w:rStyle w:val="row-content"/>
                <w:color w:val="244061"/>
              </w:rPr>
              <w:t xml:space="preserve">       </w:t>
            </w:r>
            <w:hyperlink w:history="true" r:id="Raa719e183c494f8d">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Rates directly age-standardised to the 2001 Australian population.</w:t>
            </w:r>
          </w:p>
          <w:p>
            <w:pPr>
              <w:spacing w:after="160"/>
            </w:pPr>
            <w:r>
              <w:rPr>
                <w:rStyle w:val="row-content-rich-text"/>
              </w:rPr>
              <w:t xml:space="preserve">Count (a) number of deaths where ‘acute coronary heart disease’ (International Classification of Diseases 10th Revision (ICD-10) codes I20–I24) is the underlying cause of death in each calendar year (based on year of registration of death).</w:t>
            </w:r>
          </w:p>
          <w:p>
            <w:pPr>
              <w:spacing w:after="160"/>
            </w:pPr>
            <w:r>
              <w:rPr>
                <w:rStyle w:val="row-content-rich-text"/>
              </w:rPr>
              <w:t xml:space="preserve">Count (b) number of non-fatal hospital separations where ‘acute myocardial infarction’ (ICD-10-AM I21) or ‘unstable angina’ (ICD-10-AM I20.0) is the principal diagnosis, and separation mode is not equal to ‘died’ or ‘transferred to another acute hospital’, and care type is not equal to </w:t>
            </w:r>
            <w:r>
              <w:rPr>
                <w:rStyle w:val="row-content-rich-text"/>
                <w:i/>
              </w:rPr>
              <w:t xml:space="preserve">Newborns without qualified days</w:t>
            </w:r>
            <w:r>
              <w:rPr>
                <w:rStyle w:val="row-content-rich-text"/>
              </w:rPr>
              <w:t xml:space="preserve"> or </w:t>
            </w:r>
            <w:r>
              <w:rPr>
                <w:rStyle w:val="row-content-rich-text"/>
                <w:i/>
              </w:rPr>
              <w:t xml:space="preserve">posthumous organ procurement</w:t>
            </w:r>
            <w:r>
              <w:rPr>
                <w:rStyle w:val="row-content-rich-text"/>
              </w:rPr>
              <w:t xml:space="preserve"> or </w:t>
            </w:r>
            <w:r>
              <w:rPr>
                <w:rStyle w:val="row-content-rich-text"/>
                <w:i/>
              </w:rPr>
              <w:t xml:space="preserve">hospital boarder</w:t>
            </w:r>
            <w:r>
              <w:rPr>
                <w:rStyle w:val="row-content-rich-text"/>
              </w:rPr>
              <w:t xml:space="preserve"> in each calendar year (based on discharge date from hospital).</w:t>
            </w:r>
          </w:p>
          <w:p>
            <w:pPr/>
            <w:r>
              <w:rPr>
                <w:rStyle w:val="row-content-rich-text"/>
              </w:rPr>
              <w:t xml:space="preserve">The number of acute coronary events is estimated by (a) + (b).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recorded with an underlying cause of acute coronary heart disease (a) plus the number of non-fatal hospitalisations with a principal diagnosis of acute myocardial infarction or unstable angina that do not end in death or a transfer to another acute hospital (b). For ages 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Person-year of registration of death, (YYYY)</w:t>
            </w:r>
          </w:p>
          <w:p>
            <w:r>
              <w:rPr>
                <w:rStyle w:val="row-content"/>
              </w:rPr>
              <w:t xml:space="preserve"> </w:t>
            </w:r>
          </w:p>
          <w:p>
            <w:r>
              <w:rPr>
                <w:rStyle w:val="row-content"/>
                <w:b/>
              </w:rPr>
              <w:t xml:space="preserve">Data Source</w:t>
            </w:r>
          </w:p>
          <w:p>
            <w:hyperlink w:history="true" r:id="R828124f6b33f49df">
              <w:r>
                <w:rPr>
                  <w:rStyle w:val="Hyperlink"/>
                </w:rPr>
                <w:t xml:space="preserve">AIHW National Mortality Database</w:t>
              </w:r>
            </w:hyperlink>
          </w:p>
          <w:p>
            <w:r>
              <w:rPr>
                <w:rStyle w:val="row-content"/>
                <w:b/>
                <w:color w:val="000000"/>
              </w:rPr>
              <w:t xml:space="preserve">Data Element / Data Set</w:t>
            </w:r>
          </w:p>
          <w:p>
            <w:hyperlink w:history="true" r:id="Rd3654f76af0c42ed">
              <w:r>
                <w:rPr>
                  <w:rStyle w:val="Hyperlink"/>
                </w:rPr>
                <w:t xml:space="preserve">Episode of admitted patient care—separation date, DDMMYYYY</w:t>
              </w:r>
            </w:hyperlink>
          </w:p>
          <w:p>
            <w:r>
              <w:rPr>
                <w:rStyle w:val="row-content"/>
                <w:b/>
              </w:rPr>
              <w:t xml:space="preserve">Data Source</w:t>
            </w:r>
          </w:p>
          <w:p>
            <w:hyperlink w:history="true" r:id="R3ed02925c01b4320">
              <w:r>
                <w:rPr>
                  <w:rStyle w:val="Hyperlink"/>
                </w:rPr>
                <w:t xml:space="preserve">National Hospital Morbidity Database (NHMD)</w:t>
              </w:r>
            </w:hyperlink>
          </w:p>
          <w:p>
            <w:r>
              <w:rPr>
                <w:rStyle w:val="row-content"/>
                <w:b/>
              </w:rPr>
              <w:t xml:space="preserve">NMDS / DSS</w:t>
            </w:r>
          </w:p>
          <w:p>
            <w:hyperlink w:history="true" r:id="Rb21bc1b667d14e35">
              <w:r>
                <w:rPr>
                  <w:rStyle w:val="Hyperlink"/>
                </w:rPr>
                <w:t xml:space="preserve">Admitted patient care NMDS 2015-16</w:t>
              </w:r>
            </w:hyperlink>
          </w:p>
          <w:p>
            <w:r>
              <w:rPr>
                <w:rStyle w:val="row-content"/>
                <w:b/>
                <w:color w:val="000000"/>
              </w:rPr>
              <w:t xml:space="preserve">Data Element / Data Set</w:t>
            </w:r>
          </w:p>
          <w:p>
            <w:hyperlink w:history="true" r:id="R4ba5a5c50ded4986">
              <w:r>
                <w:rPr>
                  <w:rStyle w:val="Hyperlink"/>
                </w:rPr>
                <w:t xml:space="preserve">Episode of admitted patient care—separation mode, code N</w:t>
              </w:r>
            </w:hyperlink>
          </w:p>
          <w:p>
            <w:r>
              <w:rPr>
                <w:rStyle w:val="row-content"/>
                <w:b/>
              </w:rPr>
              <w:t xml:space="preserve">Data Source</w:t>
            </w:r>
          </w:p>
          <w:p>
            <w:hyperlink w:history="true" r:id="Rfa898f5019ed4fbc">
              <w:r>
                <w:rPr>
                  <w:rStyle w:val="Hyperlink"/>
                </w:rPr>
                <w:t xml:space="preserve">National Hospital Morbidity Database (NHMD)</w:t>
              </w:r>
            </w:hyperlink>
          </w:p>
          <w:p>
            <w:r>
              <w:rPr>
                <w:rStyle w:val="row-content"/>
                <w:b/>
              </w:rPr>
              <w:t xml:space="preserve">NMDS / DSS</w:t>
            </w:r>
          </w:p>
          <w:p>
            <w:hyperlink w:history="true" r:id="R1f51a510dc5d425a">
              <w:r>
                <w:rPr>
                  <w:rStyle w:val="Hyperlink"/>
                </w:rPr>
                <w:t xml:space="preserve">Admitted patient care NMDS 2015-16</w:t>
              </w:r>
            </w:hyperlink>
          </w:p>
          <w:p>
            <w:r>
              <w:rPr>
                <w:rStyle w:val="row-content"/>
                <w:b/>
                <w:color w:val="000000"/>
              </w:rPr>
              <w:t xml:space="preserve">Data Element / Data Set</w:t>
            </w:r>
          </w:p>
          <w:p>
            <w:hyperlink w:history="true" r:id="R1051170c711745a5">
              <w:r>
                <w:rPr>
                  <w:rStyle w:val="Hyperlink"/>
                </w:rPr>
                <w:t xml:space="preserve">Person—date of birth, DDMMYYYY</w:t>
              </w:r>
            </w:hyperlink>
          </w:p>
          <w:p>
            <w:r>
              <w:rPr>
                <w:rStyle w:val="row-content"/>
                <w:b/>
              </w:rPr>
              <w:t xml:space="preserve">Data Source</w:t>
            </w:r>
          </w:p>
          <w:p>
            <w:hyperlink w:history="true" r:id="Rd4d613ce52bc4e50">
              <w:r>
                <w:rPr>
                  <w:rStyle w:val="Hyperlink"/>
                </w:rPr>
                <w:t xml:space="preserve">National Hospital Morbidity Database (NHMD)</w:t>
              </w:r>
            </w:hyperlink>
          </w:p>
          <w:p>
            <w:r>
              <w:rPr>
                <w:rStyle w:val="row-content"/>
                <w:b/>
              </w:rPr>
              <w:t xml:space="preserve">NMDS / DSS</w:t>
            </w:r>
          </w:p>
          <w:p>
            <w:hyperlink w:history="true" r:id="R139d3df7d1bb4bfb">
              <w:r>
                <w:rPr>
                  <w:rStyle w:val="Hyperlink"/>
                </w:rPr>
                <w:t xml:space="preserve">Admitted patient care NMDS 2015-16</w:t>
              </w:r>
            </w:hyperlink>
          </w:p>
          <w:p>
            <w:r>
              <w:rPr>
                <w:rStyle w:val="row-content"/>
                <w:b/>
                <w:color w:val="000000"/>
              </w:rPr>
              <w:t xml:space="preserve">Data Element / Data Set</w:t>
            </w:r>
          </w:p>
          <w:p>
            <w:hyperlink w:history="true" r:id="R9fece4dddbf54e09">
              <w:r>
                <w:rPr>
                  <w:rStyle w:val="Hyperlink"/>
                </w:rPr>
                <w:t xml:space="preserve">Person—date of death, DDMMYYYY</w:t>
              </w:r>
            </w:hyperlink>
          </w:p>
          <w:p>
            <w:r>
              <w:rPr>
                <w:rStyle w:val="row-content"/>
                <w:b/>
              </w:rPr>
              <w:t xml:space="preserve">Data Source</w:t>
            </w:r>
          </w:p>
          <w:p>
            <w:hyperlink w:history="true" r:id="R83faee8035da4fdb">
              <w:r>
                <w:rPr>
                  <w:rStyle w:val="Hyperlink"/>
                </w:rPr>
                <w:t xml:space="preserve">AIHW National Mortality Database</w:t>
              </w:r>
            </w:hyperlink>
          </w:p>
          <w:p>
            <w:r>
              <w:rPr>
                <w:rStyle w:val="row-content"/>
                <w:b/>
                <w:color w:val="000000"/>
              </w:rPr>
              <w:t xml:space="preserve">Data Element / Data Set</w:t>
            </w:r>
          </w:p>
          <w:p>
            <w:hyperlink w:history="true" r:id="Re9c07e7780da449e">
              <w:r>
                <w:rPr>
                  <w:rStyle w:val="Hyperlink"/>
                </w:rPr>
                <w:t xml:space="preserve">Person—age range, code NN</w:t>
              </w:r>
            </w:hyperlink>
          </w:p>
          <w:p>
            <w:r>
              <w:rPr>
                <w:rStyle w:val="row-content"/>
                <w:b/>
              </w:rPr>
              <w:t xml:space="preserve">Data Source</w:t>
            </w:r>
          </w:p>
          <w:p>
            <w:hyperlink w:history="true" r:id="R8e3bdfe39430440d">
              <w:r>
                <w:rPr>
                  <w:rStyle w:val="Hyperlink"/>
                </w:rPr>
                <w:t xml:space="preserve">AIHW National Mortality Database</w:t>
              </w:r>
            </w:hyperlink>
          </w:p>
          <w:p>
            <w:r>
              <w:rPr>
                <w:rStyle w:val="row-content"/>
                <w:b/>
                <w:color w:val="000000"/>
              </w:rPr>
              <w:t xml:space="preserve">Data Element / Data Set</w:t>
            </w:r>
          </w:p>
          <w:p>
            <w:hyperlink w:history="true" r:id="R9477535cf69f46d0">
              <w:r>
                <w:rPr>
                  <w:rStyle w:val="Hyperlink"/>
                </w:rPr>
                <w:t xml:space="preserve">Person—underlying cause of death, code (ICD-10 2nd edn) ANN-ANN</w:t>
              </w:r>
            </w:hyperlink>
          </w:p>
          <w:p>
            <w:r>
              <w:rPr>
                <w:rStyle w:val="row-content"/>
                <w:b/>
              </w:rPr>
              <w:t xml:space="preserve">Data Source</w:t>
            </w:r>
          </w:p>
          <w:p>
            <w:hyperlink w:history="true" r:id="Rbc5c92a01d594608">
              <w:r>
                <w:rPr>
                  <w:rStyle w:val="Hyperlink"/>
                </w:rPr>
                <w:t xml:space="preserve">AIHW National Mortality Database</w:t>
              </w:r>
            </w:hyperlink>
          </w:p>
          <w:p>
            <w:r>
              <w:rPr>
                <w:rStyle w:val="row-content"/>
                <w:b/>
                <w:color w:val="000000"/>
              </w:rPr>
              <w:t xml:space="preserve">Data Element / Data Set</w:t>
            </w:r>
          </w:p>
          <w:p>
            <w:hyperlink w:history="true" r:id="Re21cacf267114994">
              <w:r>
                <w:rPr>
                  <w:rStyle w:val="Hyperlink"/>
                </w:rPr>
                <w:t xml:space="preserve">Hospital service—care type, code N[N]</w:t>
              </w:r>
            </w:hyperlink>
          </w:p>
          <w:p>
            <w:r>
              <w:rPr>
                <w:rStyle w:val="row-content"/>
                <w:b/>
              </w:rPr>
              <w:t xml:space="preserve">Data Source</w:t>
            </w:r>
          </w:p>
          <w:p>
            <w:hyperlink w:history="true" r:id="Rd87c7b3029384275">
              <w:r>
                <w:rPr>
                  <w:rStyle w:val="Hyperlink"/>
                </w:rPr>
                <w:t xml:space="preserve">National Hospital Morbidity Database (NHMD)</w:t>
              </w:r>
            </w:hyperlink>
          </w:p>
          <w:p>
            <w:r>
              <w:rPr>
                <w:rStyle w:val="row-content"/>
                <w:b/>
              </w:rPr>
              <w:t xml:space="preserve">NMDS / DSS</w:t>
            </w:r>
          </w:p>
          <w:p>
            <w:hyperlink w:history="true" r:id="R33b150de4fa44a84">
              <w:r>
                <w:rPr>
                  <w:rStyle w:val="Hyperlink"/>
                </w:rPr>
                <w:t xml:space="preserve">Admitted patient care NMDS 2015-16</w:t>
              </w:r>
            </w:hyperlink>
          </w:p>
          <w:p>
            <w:r>
              <w:rPr>
                <w:rStyle w:val="row-content"/>
                <w:b/>
                <w:color w:val="000000"/>
              </w:rPr>
              <w:t xml:space="preserve">Data Element / Data Set</w:t>
            </w:r>
          </w:p>
          <w:p>
            <w:hyperlink w:history="true" r:id="R3982e602ca4d4c43">
              <w:r>
                <w:rPr>
                  <w:rStyle w:val="Hyperlink"/>
                </w:rPr>
                <w:t xml:space="preserve">Episode of care—principal diagnosis, code (ICD-10-AM 9th edn) ANN{.N[N]}</w:t>
              </w:r>
            </w:hyperlink>
          </w:p>
          <w:p>
            <w:r>
              <w:rPr>
                <w:rStyle w:val="row-content"/>
                <w:b/>
              </w:rPr>
              <w:t xml:space="preserve">Data Source</w:t>
            </w:r>
          </w:p>
          <w:p>
            <w:hyperlink w:history="true" r:id="R4ba2e47539284962">
              <w:r>
                <w:rPr>
                  <w:rStyle w:val="Hyperlink"/>
                </w:rPr>
                <w:t xml:space="preserve">National Hospital Morbidity Database (NHMD)</w:t>
              </w:r>
            </w:hyperlink>
          </w:p>
          <w:p>
            <w:r>
              <w:rPr>
                <w:rStyle w:val="row-content"/>
                <w:b/>
              </w:rPr>
              <w:t xml:space="preserve">NMDS / DSS</w:t>
            </w:r>
          </w:p>
          <w:p>
            <w:hyperlink w:history="true" r:id="R085bf5f517754e41">
              <w:r>
                <w:rPr>
                  <w:rStyle w:val="Hyperlink"/>
                </w:rPr>
                <w:t xml:space="preserve">Admitted patient care NMDS 2015-16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aged 25 years and over for calendar year in question.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9d7a3de99344924">
              <w:r>
                <w:rPr>
                  <w:rStyle w:val="Hyperlink"/>
                </w:rPr>
                <w:t xml:space="preserve">Person—Indigenous status, code N</w:t>
              </w:r>
            </w:hyperlink>
          </w:p>
          <w:p>
            <w:r>
              <w:rPr>
                <w:rStyle w:val="row-content"/>
                <w:b/>
              </w:rPr>
              <w:t xml:space="preserve">Data Source</w:t>
            </w:r>
          </w:p>
          <w:p>
            <w:hyperlink w:history="true" r:id="R7f4dafd5d64e4178">
              <w:r>
                <w:rPr>
                  <w:rStyle w:val="Hyperlink"/>
                </w:rPr>
                <w:t xml:space="preserve">ABS Indigenous estimates and projections (2011 Census-based)</w:t>
              </w:r>
            </w:hyperlink>
          </w:p>
          <w:p>
            <w:r>
              <w:rPr>
                <w:rStyle w:val="row-content"/>
                <w:b/>
                <w:color w:val="000000"/>
              </w:rPr>
              <w:t xml:space="preserve">Data Element / Data Set</w:t>
            </w:r>
          </w:p>
          <w:p>
            <w:hyperlink w:history="true" r:id="R0acc36a419d74a99">
              <w:r>
                <w:rPr>
                  <w:rStyle w:val="Hyperlink"/>
                </w:rPr>
                <w:t xml:space="preserve">Person—age, total years N[NN]</w:t>
              </w:r>
            </w:hyperlink>
          </w:p>
          <w:p>
            <w:r>
              <w:rPr>
                <w:rStyle w:val="row-content"/>
                <w:b/>
              </w:rPr>
              <w:t xml:space="preserve">Guide for use</w:t>
            </w:r>
          </w:p>
          <w:p>
            <w:r>
              <w:rPr>
                <w:rStyle w:val="row-content"/>
              </w:rPr>
              <w:t xml:space="preserve"> </w:t>
            </w:r>
          </w:p>
          <w:p>
            <w:r>
              <w:rPr>
                <w:rStyle w:val="row-content"/>
              </w:rPr>
              <w:t xml:space="preserve">Data source: ABS standard population (2001)</w:t>
            </w:r>
          </w:p>
          <w:p>
            <w:r>
              <w:rPr>
                <w:rStyle w:val="row-content"/>
              </w:rPr>
              <w:t xml:space="preserve"> </w:t>
            </w:r>
          </w:p>
          <w:p>
            <w:r>
              <w:rPr>
                <w:rStyle w:val="row-content"/>
                <w:b/>
                <w:color w:val="000000"/>
              </w:rPr>
              <w:t xml:space="preserve">Data Element / Data Set</w:t>
            </w:r>
          </w:p>
          <w:p>
            <w:hyperlink w:history="true" r:id="R7c57d5bfd5ee4ce9">
              <w:r>
                <w:rPr>
                  <w:rStyle w:val="Hyperlink"/>
                </w:rPr>
                <w:t xml:space="preserve">Person—age, total years N[NN]</w:t>
              </w:r>
            </w:hyperlink>
          </w:p>
          <w:p>
            <w:r>
              <w:rPr>
                <w:rStyle w:val="row-content"/>
                <w:b/>
              </w:rPr>
              <w:t xml:space="preserve">Data Source</w:t>
            </w:r>
          </w:p>
          <w:p>
            <w:hyperlink w:history="true" r:id="Ra294af97f361456b">
              <w:r>
                <w:rPr>
                  <w:rStyle w:val="Hyperlink"/>
                </w:rPr>
                <w:t xml:space="preserve">ABS Estimated resident population (2011 Census-based)</w:t>
              </w:r>
            </w:hyperlink>
          </w:p>
          <w:p>
            <w:r>
              <w:rPr>
                <w:rStyle w:val="row-content"/>
                <w:b/>
                <w:color w:val="000000"/>
              </w:rPr>
              <w:t xml:space="preserve">Data Element / Data Set</w:t>
            </w:r>
          </w:p>
          <w:p>
            <w:hyperlink w:history="true" r:id="Rb9fe91f4a8424f1a">
              <w:r>
                <w:rPr>
                  <w:rStyle w:val="Hyperlink"/>
                </w:rPr>
                <w:t xml:space="preserve">Person—age, total years N[NN]</w:t>
              </w:r>
            </w:hyperlink>
          </w:p>
          <w:p>
            <w:r>
              <w:rPr>
                <w:rStyle w:val="row-content"/>
                <w:b/>
              </w:rPr>
              <w:t xml:space="preserve">Data Source</w:t>
            </w:r>
          </w:p>
          <w:p>
            <w:hyperlink w:history="true" r:id="R478a55292a7b40fe">
              <w:r>
                <w:rPr>
                  <w:rStyle w:val="Hyperlink"/>
                </w:rPr>
                <w:t xml:space="preserve">ABS Indigenous estimates and projections (2011 Census-based)</w:t>
              </w:r>
            </w:hyperlink>
          </w:p>
          <w:p>
            <w:r>
              <w:rPr>
                <w:rStyle w:val="row-content"/>
                <w:b/>
                <w:color w:val="000000"/>
              </w:rPr>
              <w:t xml:space="preserve">Data Element / Data Set</w:t>
            </w:r>
          </w:p>
          <w:p>
            <w:hyperlink w:history="true" r:id="R21a5e73bad424b1b">
              <w:r>
                <w:rPr>
                  <w:rStyle w:val="Hyperlink"/>
                </w:rPr>
                <w:t xml:space="preserve">Person—estimated resident population of Australia, total people N[N(7)]</w:t>
              </w:r>
            </w:hyperlink>
          </w:p>
          <w:p>
            <w:r>
              <w:rPr>
                <w:rStyle w:val="row-content"/>
                <w:b/>
              </w:rPr>
              <w:t xml:space="preserve">Guide for use</w:t>
            </w:r>
          </w:p>
          <w:p>
            <w:r>
              <w:rPr>
                <w:rStyle w:val="row-content"/>
              </w:rPr>
              <w:t xml:space="preserve"> </w:t>
            </w:r>
          </w:p>
          <w:p>
            <w:r>
              <w:rPr>
                <w:rStyle w:val="row-content"/>
              </w:rPr>
              <w:t xml:space="preserve">Data source: ABS standard population (2001)</w:t>
            </w:r>
          </w:p>
          <w:p>
            <w:r>
              <w:rPr>
                <w:rStyle w:val="row-content"/>
              </w:rPr>
              <w:t xml:space="preserve"> </w:t>
            </w:r>
          </w:p>
          <w:p>
            <w:r>
              <w:rPr>
                <w:rStyle w:val="row-content"/>
                <w:b/>
                <w:color w:val="000000"/>
              </w:rPr>
              <w:t xml:space="preserve">Data Element / Data Set</w:t>
            </w:r>
          </w:p>
          <w:p>
            <w:hyperlink w:history="true" r:id="Rbd1d2d519ebd4b67">
              <w:r>
                <w:rPr>
                  <w:rStyle w:val="Hyperlink"/>
                </w:rPr>
                <w:t xml:space="preserve">Person—estimated resident population of Australia, total people N[N(7)]</w:t>
              </w:r>
            </w:hyperlink>
          </w:p>
          <w:p>
            <w:r>
              <w:rPr>
                <w:rStyle w:val="row-content"/>
                <w:b/>
              </w:rPr>
              <w:t xml:space="preserve">Data Source</w:t>
            </w:r>
          </w:p>
          <w:p>
            <w:hyperlink w:history="true" r:id="Rfa6dc98d69484a84">
              <w:r>
                <w:rPr>
                  <w:rStyle w:val="Hyperlink"/>
                </w:rPr>
                <w:t xml:space="preserve">ABS Estimated resident population (2011 Census-based)</w:t>
              </w:r>
            </w:hyperlink>
          </w:p>
          <w:p>
            <w:r>
              <w:rPr>
                <w:rStyle w:val="row-content"/>
                <w:b/>
                <w:color w:val="000000"/>
              </w:rPr>
              <w:t xml:space="preserve">Data Element / Data Set</w:t>
            </w:r>
          </w:p>
          <w:p>
            <w:hyperlink w:history="true" r:id="R44056134cea84844">
              <w:r>
                <w:rPr>
                  <w:rStyle w:val="Hyperlink"/>
                </w:rPr>
                <w:t xml:space="preserve">Person—estimated resident population of Australia, total people N[N(7)]</w:t>
              </w:r>
            </w:hyperlink>
          </w:p>
          <w:p>
            <w:r>
              <w:rPr>
                <w:rStyle w:val="row-content"/>
                <w:b/>
              </w:rPr>
              <w:t xml:space="preserve">Data Source</w:t>
            </w:r>
          </w:p>
          <w:p>
            <w:hyperlink w:history="true" r:id="Rfbbd06a532984b14">
              <w:r>
                <w:rPr>
                  <w:rStyle w:val="Hyperlink"/>
                </w:rPr>
                <w:t xml:space="preserve">ABS Indigenous estimates and projections (2011 Census-based)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2013, 2014 (resupplied for revisions to the National Mortality Database), and 2015—Nationally, by:</w:t>
            </w:r>
          </w:p>
          <w:p>
            <w:pPr>
              <w:pStyle w:val="ListParagraph"/>
              <w:numPr>
                <w:ilvl w:val="0"/>
                <w:numId w:val="2"/>
              </w:numPr>
            </w:pPr>
            <w:r>
              <w:rPr>
                <w:rStyle w:val="row-content-rich-text"/>
              </w:rPr>
              <w:t xml:space="preserve">age group and sex.</w:t>
            </w:r>
          </w:p>
          <w:p>
            <w:pPr>
              <w:spacing w:after="160"/>
            </w:pPr>
            <w:r>
              <w:rPr>
                <w:rStyle w:val="row-content-rich-text"/>
              </w:rPr>
              <w:t xml:space="preserve">2013, 2014 (resupplied for revisions to the National Mortality Database), and 2015—State/Territory of usual residence.</w:t>
            </w:r>
          </w:p>
          <w:p>
            <w:pPr>
              <w:spacing w:after="160"/>
            </w:pPr>
            <w:r>
              <w:rPr>
                <w:rStyle w:val="row-content-rich-text"/>
              </w:rPr>
              <w:t xml:space="preserve">2013, 2014 (resupplied for revisions to the National Mortality Database), and 2015—Nationally (for states and territories with adequate identification in both hospital and deaths data), by:</w:t>
            </w:r>
          </w:p>
          <w:p>
            <w:pPr>
              <w:pStyle w:val="ListParagraph"/>
              <w:numPr>
                <w:ilvl w:val="0"/>
                <w:numId w:val="3"/>
              </w:numPr>
            </w:pPr>
            <w:r>
              <w:rPr>
                <w:rStyle w:val="row-content-rich-text"/>
              </w:rPr>
              <w:t xml:space="preserve">Indigenous status (not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5936565da214ac3">
              <w:r>
                <w:rPr>
                  <w:rStyle w:val="Hyperlink"/>
                </w:rPr>
                <w:t xml:space="preserve">Person—sex, code N</w:t>
              </w:r>
            </w:hyperlink>
          </w:p>
          <w:p>
            <w:r>
              <w:rPr>
                <w:rStyle w:val="row-content"/>
                <w:b/>
              </w:rPr>
              <w:t xml:space="preserve">Data Source</w:t>
            </w:r>
          </w:p>
          <w:p>
            <w:hyperlink w:history="true" r:id="Rd7640a0438984d20">
              <w:r>
                <w:rPr>
                  <w:rStyle w:val="Hyperlink"/>
                </w:rPr>
                <w:t xml:space="preserve">National Hospital Morbidity Database (NHMD)</w:t>
              </w:r>
            </w:hyperlink>
          </w:p>
          <w:p>
            <w:r>
              <w:rPr>
                <w:rStyle w:val="row-content"/>
                <w:b/>
              </w:rPr>
              <w:t xml:space="preserve">NMDS / DSS</w:t>
            </w:r>
          </w:p>
          <w:p>
            <w:hyperlink w:history="true" r:id="R03a7262d7bfd4602">
              <w:r>
                <w:rPr>
                  <w:rStyle w:val="Hyperlink"/>
                </w:rPr>
                <w:t xml:space="preserve">Admitted patient care NMDS 2015-16</w:t>
              </w:r>
            </w:hyperlink>
          </w:p>
          <w:p>
            <w:r>
              <w:rPr>
                <w:rStyle w:val="row-content"/>
                <w:b/>
                <w:color w:val="000000"/>
              </w:rPr>
              <w:t xml:space="preserve">Data Element / Data Set</w:t>
            </w:r>
          </w:p>
          <w:p>
            <w:hyperlink w:history="true" r:id="R1c7ee77b6e844c5d">
              <w:r>
                <w:rPr>
                  <w:rStyle w:val="Hyperlink"/>
                </w:rPr>
                <w:t xml:space="preserve">Person—sex, code N</w:t>
              </w:r>
            </w:hyperlink>
          </w:p>
          <w:p>
            <w:r>
              <w:rPr>
                <w:rStyle w:val="row-content"/>
                <w:b/>
              </w:rPr>
              <w:t xml:space="preserve">Data Source</w:t>
            </w:r>
          </w:p>
          <w:p>
            <w:hyperlink w:history="true" r:id="Re6990da35a5f4e1e">
              <w:r>
                <w:rPr>
                  <w:rStyle w:val="Hyperlink"/>
                </w:rPr>
                <w:t xml:space="preserve">AIHW National Mortality Database</w:t>
              </w:r>
            </w:hyperlink>
          </w:p>
          <w:p>
            <w:r>
              <w:rPr>
                <w:rStyle w:val="row-content"/>
                <w:b/>
                <w:color w:val="000000"/>
              </w:rPr>
              <w:t xml:space="preserve">Data Element / Data Set</w:t>
            </w:r>
          </w:p>
          <w:p>
            <w:hyperlink w:history="true" r:id="Rddb0d0ef57024795">
              <w:r>
                <w:rPr>
                  <w:rStyle w:val="Hyperlink"/>
                </w:rPr>
                <w:t xml:space="preserve">Person—age range, code NN</w:t>
              </w:r>
            </w:hyperlink>
          </w:p>
          <w:p>
            <w:r>
              <w:rPr>
                <w:rStyle w:val="row-content"/>
                <w:b/>
              </w:rPr>
              <w:t xml:space="preserve">Data Source</w:t>
            </w:r>
          </w:p>
          <w:p>
            <w:hyperlink w:history="true" r:id="R5c2217c91c8449d9">
              <w:r>
                <w:rPr>
                  <w:rStyle w:val="Hyperlink"/>
                </w:rPr>
                <w:t xml:space="preserve">National Hospital Morbidity Database (NHMD)</w:t>
              </w:r>
            </w:hyperlink>
          </w:p>
          <w:p>
            <w:r>
              <w:rPr>
                <w:rStyle w:val="row-content"/>
                <w:b/>
              </w:rPr>
              <w:t xml:space="preserve">NMDS / DSS</w:t>
            </w:r>
          </w:p>
          <w:p>
            <w:hyperlink w:history="true" r:id="R47838e04dd6b4be0">
              <w:r>
                <w:rPr>
                  <w:rStyle w:val="Hyperlink"/>
                </w:rPr>
                <w:t xml:space="preserve">Admitted patient care NMDS 2015-16</w:t>
              </w:r>
            </w:hyperlink>
          </w:p>
          <w:p>
            <w:r>
              <w:rPr>
                <w:rStyle w:val="row-content"/>
                <w:b/>
                <w:color w:val="000000"/>
              </w:rPr>
              <w:t xml:space="preserve">Data Element / Data Set</w:t>
            </w:r>
          </w:p>
          <w:p>
            <w:hyperlink w:history="true" r:id="R6533ff32321e40f7">
              <w:r>
                <w:rPr>
                  <w:rStyle w:val="Hyperlink"/>
                </w:rPr>
                <w:t xml:space="preserve">Person—age range, code NN</w:t>
              </w:r>
            </w:hyperlink>
          </w:p>
          <w:p>
            <w:r>
              <w:rPr>
                <w:rStyle w:val="row-content"/>
                <w:b/>
              </w:rPr>
              <w:t xml:space="preserve">Data Source</w:t>
            </w:r>
          </w:p>
          <w:p>
            <w:hyperlink w:history="true" r:id="Re6100ee2143f4711">
              <w:r>
                <w:rPr>
                  <w:rStyle w:val="Hyperlink"/>
                </w:rPr>
                <w:t xml:space="preserve">AIHW National Mortality Database</w:t>
              </w:r>
            </w:hyperlink>
          </w:p>
          <w:p>
            <w:r>
              <w:rPr>
                <w:rStyle w:val="row-content"/>
                <w:b/>
                <w:color w:val="000000"/>
              </w:rPr>
              <w:t xml:space="preserve">Data Element / Data Set</w:t>
            </w:r>
          </w:p>
          <w:p>
            <w:hyperlink w:history="true" r:id="Ra90691028d7447f0">
              <w:r>
                <w:rPr>
                  <w:rStyle w:val="Hyperlink"/>
                </w:rPr>
                <w:t xml:space="preserve">Person—Indigenous status, code N</w:t>
              </w:r>
            </w:hyperlink>
          </w:p>
          <w:p>
            <w:r>
              <w:rPr>
                <w:rStyle w:val="row-content"/>
                <w:b/>
              </w:rPr>
              <w:t xml:space="preserve">Data Source</w:t>
            </w:r>
          </w:p>
          <w:p>
            <w:hyperlink w:history="true" r:id="R7768f0a60b514013">
              <w:r>
                <w:rPr>
                  <w:rStyle w:val="Hyperlink"/>
                </w:rPr>
                <w:t xml:space="preserve">National Hospital Morbidity Database (NHMD)</w:t>
              </w:r>
            </w:hyperlink>
          </w:p>
          <w:p>
            <w:r>
              <w:rPr>
                <w:rStyle w:val="row-content"/>
                <w:b/>
              </w:rPr>
              <w:t xml:space="preserve">NMDS / DSS</w:t>
            </w:r>
          </w:p>
          <w:p>
            <w:hyperlink w:history="true" r:id="Rd473710d4b2a4f72">
              <w:r>
                <w:rPr>
                  <w:rStyle w:val="Hyperlink"/>
                </w:rPr>
                <w:t xml:space="preserve">Admitted patient care NMDS 2015-16</w:t>
              </w:r>
            </w:hyperlink>
          </w:p>
          <w:p>
            <w:r>
              <w:rPr>
                <w:rStyle w:val="row-content"/>
                <w:b/>
                <w:color w:val="000000"/>
              </w:rPr>
              <w:t xml:space="preserve">Data Element / Data Set</w:t>
            </w:r>
          </w:p>
          <w:p>
            <w:hyperlink w:history="true" r:id="Rd206c9709d474503">
              <w:r>
                <w:rPr>
                  <w:rStyle w:val="Hyperlink"/>
                </w:rPr>
                <w:t xml:space="preserve">Person—Indigenous status, code N</w:t>
              </w:r>
            </w:hyperlink>
          </w:p>
          <w:p>
            <w:r>
              <w:rPr>
                <w:rStyle w:val="row-content"/>
                <w:b/>
              </w:rPr>
              <w:t xml:space="preserve">Data Source</w:t>
            </w:r>
          </w:p>
          <w:p>
            <w:hyperlink w:history="true" r:id="R9d92d727d586496d">
              <w:r>
                <w:rPr>
                  <w:rStyle w:val="Hyperlink"/>
                </w:rPr>
                <w:t xml:space="preserve">AIHW National Mortality Database</w:t>
              </w:r>
            </w:hyperlink>
          </w:p>
          <w:p>
            <w:r>
              <w:rPr>
                <w:rStyle w:val="row-content"/>
                <w:b/>
                <w:color w:val="000000"/>
              </w:rPr>
              <w:t xml:space="preserve">Data Element / Data Set</w:t>
            </w:r>
          </w:p>
          <w:p>
            <w:hyperlink w:history="true" r:id="R6b2d7b4ce8d745e7">
              <w:r>
                <w:rPr>
                  <w:rStyle w:val="Hyperlink"/>
                </w:rPr>
                <w:t xml:space="preserve">Person—area of usual residence, statistical area level 2 (SA2) code (ASGS 2011) N(9)</w:t>
              </w:r>
            </w:hyperlink>
          </w:p>
          <w:p>
            <w:r>
              <w:rPr>
                <w:rStyle w:val="row-content"/>
                <w:b/>
              </w:rPr>
              <w:t xml:space="preserve">Data Source</w:t>
            </w:r>
          </w:p>
          <w:p>
            <w:hyperlink w:history="true" r:id="Rb650344b899b4dcb">
              <w:r>
                <w:rPr>
                  <w:rStyle w:val="Hyperlink"/>
                </w:rPr>
                <w:t xml:space="preserve">National Hospital Morbidity Database (NHMD)</w:t>
              </w:r>
            </w:hyperlink>
          </w:p>
          <w:p>
            <w:r>
              <w:rPr>
                <w:rStyle w:val="row-content"/>
                <w:b/>
              </w:rPr>
              <w:t xml:space="preserve">NMDS / DSS</w:t>
            </w:r>
          </w:p>
          <w:p>
            <w:hyperlink w:history="true" r:id="Rb3d732d7c84f4c7c">
              <w:r>
                <w:rPr>
                  <w:rStyle w:val="Hyperlink"/>
                </w:rPr>
                <w:t xml:space="preserve">Admitted patient care NMDS 2015-16</w:t>
              </w:r>
            </w:hyperlink>
          </w:p>
          <w:p>
            <w:r>
              <w:rPr>
                <w:rStyle w:val="row-content"/>
                <w:b/>
                <w:color w:val="000000"/>
              </w:rPr>
              <w:t xml:space="preserve">Data Element / Data Set</w:t>
            </w:r>
          </w:p>
          <w:p>
            <w:hyperlink w:history="true" r:id="Re8313dd9ee334485">
              <w:r>
                <w:rPr>
                  <w:rStyle w:val="Hyperlink"/>
                </w:rPr>
                <w:t xml:space="preserve">Person—area of usual residence, statistical area level 2 (SA2) code (ASGS 2011) N(9)</w:t>
              </w:r>
            </w:hyperlink>
          </w:p>
          <w:p>
            <w:r>
              <w:rPr>
                <w:rStyle w:val="row-content"/>
                <w:b/>
              </w:rPr>
              <w:t xml:space="preserve">Data Source</w:t>
            </w:r>
          </w:p>
          <w:p>
            <w:hyperlink w:history="true" r:id="R49db829ab2b74ff2">
              <w:r>
                <w:rPr>
                  <w:rStyle w:val="Hyperlink"/>
                </w:rPr>
                <w:t xml:space="preserve">AIHW National Mortality Database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2015.</w:t>
            </w:r>
          </w:p>
          <w:p>
            <w:pPr>
              <w:spacing w:after="160"/>
            </w:pPr>
            <w:r>
              <w:rPr>
                <w:rStyle w:val="row-content-rich-text"/>
              </w:rPr>
              <w:t xml:space="preserve">This is a measure of the number of acute coronary events in a calendar year. An individual may have more than one event during a year.</w:t>
            </w:r>
          </w:p>
          <w:p>
            <w:pPr>
              <w:spacing w:after="160"/>
            </w:pPr>
            <w:r>
              <w:rPr>
                <w:rStyle w:val="row-content-rich-text"/>
              </w:rPr>
              <w:t xml:space="preserve">This indicator has previously been published at the national level by age and sex.</w:t>
            </w:r>
          </w:p>
          <w:p>
            <w:pPr/>
            <w:r>
              <w:rPr>
                <w:rStyle w:val="row-content-rich-text"/>
              </w:rPr>
              <w:t xml:space="preserve">The data for state/territory (of usual residence) has previously been published. Comparison of acute coronary event rates between jurisdictions should not be made as an AIHW assessment of validity study (based on New South Wales and Western Australia data) has shown that there are variations in the ascertainment of acute coronary events between jurisdictions. This is likely due to differing treatment and referral patterns and data recording practices across states/territories, which are likely to have an impact on administrative records and affect jurisdictional comparability.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a5ddd64d0fb4630">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96bb9a4d279e42e1">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5f3f48761cb64774">
              <w:r>
                <w:rPr>
                  <w:rStyle w:val="Hyperlink"/>
                </w:rPr>
                <w:t xml:space="preserve">AIHW National Mortality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9f9bd88e47ff4128">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Any further improvements in diagnostic sensitivity and treatment patterns for acute coronary events will need to be taken into account in trend analysis.</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7e119854c2b4883">
              <w:r>
                <w:rPr>
                  <w:rStyle w:val="Hyperlink"/>
                </w:rPr>
                <w:t xml:space="preserve">National Healthcare Agreement: PI 09–Incidence of heart attacks (acute coronary events), 2017</w:t>
              </w:r>
            </w:hyperlink>
          </w:p>
          <w:p>
            <w:pPr>
              <w:spacing w:before="0" w:after="0"/>
            </w:pPr>
            <w:r>
              <w:rPr>
                <w:rStyle w:val="row-content"/>
                <w:color w:val="244061"/>
              </w:rPr>
              <w:t xml:space="preserve">       </w:t>
            </w:r>
            <w:hyperlink w:history="true" r:id="Rbfa979eb7a0a4884">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64f415a34ed24726">
              <w:r>
                <w:rPr>
                  <w:rStyle w:val="Hyperlink"/>
                </w:rPr>
                <w:t xml:space="preserve">National Healthcare Agreement: PI 09–Incidence of heart attacks (acute coronary events), 2019</w:t>
              </w:r>
            </w:hyperlink>
          </w:p>
          <w:p>
            <w:pPr>
              <w:spacing w:before="0" w:after="0"/>
            </w:pPr>
            <w:r>
              <w:rPr>
                <w:rStyle w:val="row-content"/>
                <w:color w:val="244061"/>
              </w:rPr>
              <w:t xml:space="preserve">       </w:t>
            </w:r>
            <w:hyperlink w:history="true" r:id="Rcba1547ef93f426d">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7eb9dd283fde42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658517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274f6650f449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b9dd283fde4262" /><Relationship Type="http://schemas.openxmlformats.org/officeDocument/2006/relationships/header" Target="/word/header1.xml" Id="Re0662056c4d54fdc" /><Relationship Type="http://schemas.openxmlformats.org/officeDocument/2006/relationships/settings" Target="/word/settings.xml" Id="R9fd6c64dddc44e26" /><Relationship Type="http://schemas.openxmlformats.org/officeDocument/2006/relationships/styles" Target="/word/styles.xml" Id="R6afc9385c25c49cb" /><Relationship Type="http://schemas.openxmlformats.org/officeDocument/2006/relationships/hyperlink" Target="https://meteor.aihw.gov.au/RegistrationAuthority/12" TargetMode="External" Id="Rcfa0b73a62e14e54" /><Relationship Type="http://schemas.openxmlformats.org/officeDocument/2006/relationships/hyperlink" Target="https://meteor.aihw.gov.au/content/658550" TargetMode="External" Id="R902d2a10591f4b37" /><Relationship Type="http://schemas.openxmlformats.org/officeDocument/2006/relationships/hyperlink" Target="https://meteor.aihw.gov.au/RegistrationAuthority/12" TargetMode="External" Id="R4dc9df4896574eb5" /><Relationship Type="http://schemas.openxmlformats.org/officeDocument/2006/relationships/hyperlink" Target="https://meteor.aihw.gov.au/content/393136" TargetMode="External" Id="R850fe8461ab04415" /><Relationship Type="http://schemas.openxmlformats.org/officeDocument/2006/relationships/hyperlink" Target="https://meteor.aihw.gov.au/RegistrationAuthority/12" TargetMode="External" Id="Re9a86a5ea68546aa" /><Relationship Type="http://schemas.openxmlformats.org/officeDocument/2006/relationships/hyperlink" Target="https://meteor.aihw.gov.au/content/681633" TargetMode="External" Id="R19894072a0274910" /><Relationship Type="http://schemas.openxmlformats.org/officeDocument/2006/relationships/hyperlink" Target="https://meteor.aihw.gov.au/RegistrationAuthority/12" TargetMode="External" Id="Raa719e183c494f8d" /><Relationship Type="http://schemas.openxmlformats.org/officeDocument/2006/relationships/hyperlink" Target="https://meteor.aihw.gov.au/content/395084" TargetMode="External" Id="R828124f6b33f49df" /><Relationship Type="http://schemas.openxmlformats.org/officeDocument/2006/relationships/hyperlink" Target="https://meteor.aihw.gov.au/content/270025" TargetMode="External" Id="Rd3654f76af0c42ed" /><Relationship Type="http://schemas.openxmlformats.org/officeDocument/2006/relationships/hyperlink" Target="https://meteor.aihw.gov.au/content/394352" TargetMode="External" Id="R3ed02925c01b4320" /><Relationship Type="http://schemas.openxmlformats.org/officeDocument/2006/relationships/hyperlink" Target="https://meteor.aihw.gov.au/content/588909" TargetMode="External" Id="Rb21bc1b667d14e35" /><Relationship Type="http://schemas.openxmlformats.org/officeDocument/2006/relationships/hyperlink" Target="https://meteor.aihw.gov.au/content/270094" TargetMode="External" Id="R4ba5a5c50ded4986" /><Relationship Type="http://schemas.openxmlformats.org/officeDocument/2006/relationships/hyperlink" Target="https://meteor.aihw.gov.au/content/394352" TargetMode="External" Id="Rfa898f5019ed4fbc" /><Relationship Type="http://schemas.openxmlformats.org/officeDocument/2006/relationships/hyperlink" Target="https://meteor.aihw.gov.au/content/588909" TargetMode="External" Id="R1f51a510dc5d425a" /><Relationship Type="http://schemas.openxmlformats.org/officeDocument/2006/relationships/hyperlink" Target="https://meteor.aihw.gov.au/content/287007" TargetMode="External" Id="R1051170c711745a5" /><Relationship Type="http://schemas.openxmlformats.org/officeDocument/2006/relationships/hyperlink" Target="https://meteor.aihw.gov.au/content/394352" TargetMode="External" Id="Rd4d613ce52bc4e50" /><Relationship Type="http://schemas.openxmlformats.org/officeDocument/2006/relationships/hyperlink" Target="https://meteor.aihw.gov.au/content/588909" TargetMode="External" Id="R139d3df7d1bb4bfb" /><Relationship Type="http://schemas.openxmlformats.org/officeDocument/2006/relationships/hyperlink" Target="https://meteor.aihw.gov.au/content/287305" TargetMode="External" Id="R9fece4dddbf54e09" /><Relationship Type="http://schemas.openxmlformats.org/officeDocument/2006/relationships/hyperlink" Target="https://meteor.aihw.gov.au/content/395084" TargetMode="External" Id="R83faee8035da4fdb" /><Relationship Type="http://schemas.openxmlformats.org/officeDocument/2006/relationships/hyperlink" Target="https://meteor.aihw.gov.au/content/290540" TargetMode="External" Id="Re9c07e7780da449e" /><Relationship Type="http://schemas.openxmlformats.org/officeDocument/2006/relationships/hyperlink" Target="https://meteor.aihw.gov.au/content/395084" TargetMode="External" Id="R8e3bdfe39430440d" /><Relationship Type="http://schemas.openxmlformats.org/officeDocument/2006/relationships/hyperlink" Target="https://meteor.aihw.gov.au/content/307931" TargetMode="External" Id="R9477535cf69f46d0" /><Relationship Type="http://schemas.openxmlformats.org/officeDocument/2006/relationships/hyperlink" Target="https://meteor.aihw.gov.au/content/395084" TargetMode="External" Id="Rbc5c92a01d594608" /><Relationship Type="http://schemas.openxmlformats.org/officeDocument/2006/relationships/hyperlink" Target="https://meteor.aihw.gov.au/content/584408" TargetMode="External" Id="Re21cacf267114994" /><Relationship Type="http://schemas.openxmlformats.org/officeDocument/2006/relationships/hyperlink" Target="https://meteor.aihw.gov.au/content/394352" TargetMode="External" Id="Rd87c7b3029384275" /><Relationship Type="http://schemas.openxmlformats.org/officeDocument/2006/relationships/hyperlink" Target="https://meteor.aihw.gov.au/content/588909" TargetMode="External" Id="R33b150de4fa44a84" /><Relationship Type="http://schemas.openxmlformats.org/officeDocument/2006/relationships/hyperlink" Target="https://meteor.aihw.gov.au/content/588987" TargetMode="External" Id="R3982e602ca4d4c43" /><Relationship Type="http://schemas.openxmlformats.org/officeDocument/2006/relationships/hyperlink" Target="https://meteor.aihw.gov.au/content/394352" TargetMode="External" Id="R4ba2e47539284962" /><Relationship Type="http://schemas.openxmlformats.org/officeDocument/2006/relationships/hyperlink" Target="https://meteor.aihw.gov.au/content/588909" TargetMode="External" Id="R085bf5f517754e41" /><Relationship Type="http://schemas.openxmlformats.org/officeDocument/2006/relationships/hyperlink" Target="https://meteor.aihw.gov.au/content/291036" TargetMode="External" Id="R49d7a3de99344924" /><Relationship Type="http://schemas.openxmlformats.org/officeDocument/2006/relationships/hyperlink" Target="https://meteor.aihw.gov.au/content/585844" TargetMode="External" Id="R7f4dafd5d64e4178" /><Relationship Type="http://schemas.openxmlformats.org/officeDocument/2006/relationships/hyperlink" Target="https://meteor.aihw.gov.au/content/303794" TargetMode="External" Id="R0acc36a419d74a99" /><Relationship Type="http://schemas.openxmlformats.org/officeDocument/2006/relationships/hyperlink" Target="https://meteor.aihw.gov.au/content/303794" TargetMode="External" Id="R7c57d5bfd5ee4ce9" /><Relationship Type="http://schemas.openxmlformats.org/officeDocument/2006/relationships/hyperlink" Target="https://meteor.aihw.gov.au/content/585823" TargetMode="External" Id="Ra294af97f361456b" /><Relationship Type="http://schemas.openxmlformats.org/officeDocument/2006/relationships/hyperlink" Target="https://meteor.aihw.gov.au/content/303794" TargetMode="External" Id="Rb9fe91f4a8424f1a" /><Relationship Type="http://schemas.openxmlformats.org/officeDocument/2006/relationships/hyperlink" Target="https://meteor.aihw.gov.au/content/585844" TargetMode="External" Id="R478a55292a7b40fe" /><Relationship Type="http://schemas.openxmlformats.org/officeDocument/2006/relationships/hyperlink" Target="https://meteor.aihw.gov.au/content/388656" TargetMode="External" Id="R21a5e73bad424b1b" /><Relationship Type="http://schemas.openxmlformats.org/officeDocument/2006/relationships/hyperlink" Target="https://meteor.aihw.gov.au/content/388656" TargetMode="External" Id="Rbd1d2d519ebd4b67" /><Relationship Type="http://schemas.openxmlformats.org/officeDocument/2006/relationships/hyperlink" Target="https://meteor.aihw.gov.au/content/585823" TargetMode="External" Id="Rfa6dc98d69484a84" /><Relationship Type="http://schemas.openxmlformats.org/officeDocument/2006/relationships/hyperlink" Target="https://meteor.aihw.gov.au/content/388656" TargetMode="External" Id="R44056134cea84844" /><Relationship Type="http://schemas.openxmlformats.org/officeDocument/2006/relationships/hyperlink" Target="https://meteor.aihw.gov.au/content/585844" TargetMode="External" Id="Rfbbd06a532984b14" /><Relationship Type="http://schemas.openxmlformats.org/officeDocument/2006/relationships/numbering" Target="/word/numbering.xml" Id="R310a2303c2ac44d0" /><Relationship Type="http://schemas.openxmlformats.org/officeDocument/2006/relationships/hyperlink" Target="https://meteor.aihw.gov.au/content/287316" TargetMode="External" Id="R55936565da214ac3" /><Relationship Type="http://schemas.openxmlformats.org/officeDocument/2006/relationships/hyperlink" Target="https://meteor.aihw.gov.au/content/394352" TargetMode="External" Id="Rd7640a0438984d20" /><Relationship Type="http://schemas.openxmlformats.org/officeDocument/2006/relationships/hyperlink" Target="https://meteor.aihw.gov.au/content/588909" TargetMode="External" Id="R03a7262d7bfd4602" /><Relationship Type="http://schemas.openxmlformats.org/officeDocument/2006/relationships/hyperlink" Target="https://meteor.aihw.gov.au/content/287316" TargetMode="External" Id="R1c7ee77b6e844c5d" /><Relationship Type="http://schemas.openxmlformats.org/officeDocument/2006/relationships/hyperlink" Target="https://meteor.aihw.gov.au/content/395084" TargetMode="External" Id="Re6990da35a5f4e1e" /><Relationship Type="http://schemas.openxmlformats.org/officeDocument/2006/relationships/hyperlink" Target="https://meteor.aihw.gov.au/content/290540" TargetMode="External" Id="Rddb0d0ef57024795" /><Relationship Type="http://schemas.openxmlformats.org/officeDocument/2006/relationships/hyperlink" Target="https://meteor.aihw.gov.au/content/394352" TargetMode="External" Id="R5c2217c91c8449d9" /><Relationship Type="http://schemas.openxmlformats.org/officeDocument/2006/relationships/hyperlink" Target="https://meteor.aihw.gov.au/content/588909" TargetMode="External" Id="R47838e04dd6b4be0" /><Relationship Type="http://schemas.openxmlformats.org/officeDocument/2006/relationships/hyperlink" Target="https://meteor.aihw.gov.au/content/290540" TargetMode="External" Id="R6533ff32321e40f7" /><Relationship Type="http://schemas.openxmlformats.org/officeDocument/2006/relationships/hyperlink" Target="https://meteor.aihw.gov.au/content/395084" TargetMode="External" Id="Re6100ee2143f4711" /><Relationship Type="http://schemas.openxmlformats.org/officeDocument/2006/relationships/hyperlink" Target="https://meteor.aihw.gov.au/content/291036" TargetMode="External" Id="Ra90691028d7447f0" /><Relationship Type="http://schemas.openxmlformats.org/officeDocument/2006/relationships/hyperlink" Target="https://meteor.aihw.gov.au/content/394352" TargetMode="External" Id="R7768f0a60b514013" /><Relationship Type="http://schemas.openxmlformats.org/officeDocument/2006/relationships/hyperlink" Target="https://meteor.aihw.gov.au/content/588909" TargetMode="External" Id="Rd473710d4b2a4f72" /><Relationship Type="http://schemas.openxmlformats.org/officeDocument/2006/relationships/hyperlink" Target="https://meteor.aihw.gov.au/content/291036" TargetMode="External" Id="Rd206c9709d474503" /><Relationship Type="http://schemas.openxmlformats.org/officeDocument/2006/relationships/hyperlink" Target="https://meteor.aihw.gov.au/content/395084" TargetMode="External" Id="R9d92d727d586496d" /><Relationship Type="http://schemas.openxmlformats.org/officeDocument/2006/relationships/hyperlink" Target="https://meteor.aihw.gov.au/content/469909" TargetMode="External" Id="R6b2d7b4ce8d745e7" /><Relationship Type="http://schemas.openxmlformats.org/officeDocument/2006/relationships/hyperlink" Target="https://meteor.aihw.gov.au/content/394352" TargetMode="External" Id="Rb650344b899b4dcb" /><Relationship Type="http://schemas.openxmlformats.org/officeDocument/2006/relationships/hyperlink" Target="https://meteor.aihw.gov.au/content/588909" TargetMode="External" Id="Rb3d732d7c84f4c7c" /><Relationship Type="http://schemas.openxmlformats.org/officeDocument/2006/relationships/hyperlink" Target="https://meteor.aihw.gov.au/content/469909" TargetMode="External" Id="Re8313dd9ee334485" /><Relationship Type="http://schemas.openxmlformats.org/officeDocument/2006/relationships/hyperlink" Target="https://meteor.aihw.gov.au/content/395084" TargetMode="External" Id="R49db829ab2b74ff2" /><Relationship Type="http://schemas.openxmlformats.org/officeDocument/2006/relationships/hyperlink" Target="https://meteor.aihw.gov.au/content/585844" TargetMode="External" Id="Raa5ddd64d0fb4630" /><Relationship Type="http://schemas.openxmlformats.org/officeDocument/2006/relationships/hyperlink" Target="https://meteor.aihw.gov.au/content/394352" TargetMode="External" Id="R96bb9a4d279e42e1" /><Relationship Type="http://schemas.openxmlformats.org/officeDocument/2006/relationships/hyperlink" Target="https://meteor.aihw.gov.au/content/395084" TargetMode="External" Id="R5f3f48761cb64774" /><Relationship Type="http://schemas.openxmlformats.org/officeDocument/2006/relationships/hyperlink" Target="https://meteor.aihw.gov.au/content/585823" TargetMode="External" Id="R9f9bd88e47ff4128" /><Relationship Type="http://schemas.openxmlformats.org/officeDocument/2006/relationships/hyperlink" Target="https://meteor.aihw.gov.au/content/630008" TargetMode="External" Id="Ra7e119854c2b4883" /><Relationship Type="http://schemas.openxmlformats.org/officeDocument/2006/relationships/hyperlink" Target="https://meteor.aihw.gov.au/RegistrationAuthority/12" TargetMode="External" Id="Rbfa979eb7a0a4884" /><Relationship Type="http://schemas.openxmlformats.org/officeDocument/2006/relationships/hyperlink" Target="https://meteor.aihw.gov.au/content/698922" TargetMode="External" Id="R64f415a34ed24726" /><Relationship Type="http://schemas.openxmlformats.org/officeDocument/2006/relationships/hyperlink" Target="https://meteor.aihw.gov.au/RegistrationAuthority/12" TargetMode="External" Id="Rcba1547ef93f426d" /></Relationships>
</file>

<file path=word/_rels/header1.xml.rels>&#65279;<?xml version="1.0" encoding="utf-8"?><Relationships xmlns="http://schemas.openxmlformats.org/package/2006/relationships"><Relationship Type="http://schemas.openxmlformats.org/officeDocument/2006/relationships/image" Target="/media/image.png" Id="R86274f6650f449bd" /></Relationships>
</file>