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189281afd646ee"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2015-17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2015-17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6d95d5b6d94b60">
              <w:r>
                <w:rPr>
                  <w:rStyle w:val="Hyperlink"/>
                  <w:color w:val="244061"/>
                </w:rPr>
                <w:t xml:space="preserve">Homelessness</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 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presents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Specialist Homelessness Services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2015-17 SHS NMDS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r>
              <w:rPr>
                <w:rStyle w:val="row-content-rich-text"/>
              </w:rPr>
              <w:t xml:space="preserve">In addition the 2015-17 SHS NMDS provides for the collection of information about SHS clients with disabilities. This information will be used to better understand the circumstances and experiences of clients with disabilities who access SHS agencies.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ACT and Victoria),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Amendments approved by HHDN in November 2016, extending the SHS NMDS 2014–15 to cover the period 2015–17.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f9edb1082f4764">
              <w:r>
                <w:rPr>
                  <w:rStyle w:val="Hyperlink"/>
                </w:rPr>
                <w:t xml:space="preserve">Specialist Homelessness Services NMDS 2014-15</w:t>
              </w:r>
            </w:hyperlink>
          </w:p>
          <w:p>
            <w:pPr>
              <w:pStyle w:val="registration-status"/>
              <w:spacing w:before="0" w:after="0"/>
            </w:pPr>
            <w:hyperlink w:history="true" r:id="R0a5d1c246a6c43ba">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0237d95e69bb4bb6">
              <w:r>
                <w:rPr>
                  <w:rStyle w:val="Hyperlink"/>
                  <w:color w:val="244061"/>
                </w:rPr>
                <w:t xml:space="preserve">Housing assistance</w:t>
              </w:r>
            </w:hyperlink>
            <w:r>
              <w:rPr>
                <w:rStyle w:val="row-content"/>
                <w:color w:val="244061"/>
              </w:rPr>
              <w:t xml:space="preserve">, Superseded 24/11/2016</w:t>
            </w:r>
          </w:p>
          <w:p>
            <w:r>
              <w:br/>
            </w:r>
            <w:r>
              <w:rPr>
                <w:rStyle w:val="row-content"/>
              </w:rPr>
              <w:t xml:space="preserve">Has been superseded by </w:t>
            </w:r>
            <w:hyperlink w:history="true" r:id="R3f9802c4b4b64141">
              <w:r>
                <w:rPr>
                  <w:rStyle w:val="Hyperlink"/>
                </w:rPr>
                <w:t xml:space="preserve">Specialist Homelessness Services NMDS 2017-19</w:t>
              </w:r>
            </w:hyperlink>
          </w:p>
          <w:p>
            <w:pPr>
              <w:pStyle w:val="registration-status"/>
              <w:spacing w:before="0" w:after="0"/>
            </w:pPr>
            <w:hyperlink w:history="true" r:id="R7a4dd6d0ec38445f">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ebbb4d21a8584594">
              <w:r>
                <w:rPr>
                  <w:rStyle w:val="Hyperlink"/>
                </w:rPr>
                <w:t xml:space="preserve">SAAP Administrative National Minimum Data Set (NMDS)</w:t>
              </w:r>
            </w:hyperlink>
          </w:p>
          <w:p>
            <w:pPr>
              <w:pStyle w:val="registration-status"/>
              <w:spacing w:before="0" w:after="0"/>
            </w:pPr>
            <w:hyperlink w:history="true" r:id="R70f23c3a1d5448f7">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b59105dee24782">
                    <w:r>
                      <w:rPr>
                        <w:rStyle w:val="Hyperlink"/>
                      </w:rPr>
                      <w:t xml:space="preserve">Specialist Homelessness Services accommodation type and start/end date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Clients may enter start and end dates for each of the accommodation types provided during the collection month.</w:t>
                  </w:r>
                </w:p>
                <w:p>
                  <w: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4a0f2e98e245c0">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w:t>
                  </w:r>
                </w:p>
                <w:p>
                  <w:r>
                    <w:t xml:space="preserve">1) Short term or emergency, 2) Medium term or transitional, and 3) Long term.</w:t>
                  </w:r>
                </w:p>
                <w:p>
                  <w:r>
                    <w:t xml:space="preserve">Clients may have breaks in accommodation, or move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64e7cfc7cb4319">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7cb0c1b3db4e9d">
                    <w:r>
                      <w:rPr>
                        <w:rStyle w:val="Hyperlink"/>
                      </w:rPr>
                      <w:t xml:space="preserve">Service event—supported accommodation type, code N</w:t>
                    </w:r>
                  </w:hyperlink>
                </w:p>
                <w:p>
                  <w:r>
                    <w:rPr>
                      <w:b/>
                      <w:i/>
                      <w:color w:val="333333"/>
                    </w:rPr>
                    <w:t xml:space="preserve">DSS specific information:</w:t>
                  </w:r>
                </w:p>
                <w:p>
                  <w:r>
                    <w:t xml:space="preserve">In the SHS NMDS, the accommodation type </w:t>
                  </w:r>
                  <w:r>
                    <w:rPr>
                      <w:i/>
                    </w:rPr>
                    <w:t xml:space="preserve">Other</w:t>
                  </w:r>
                  <w:r>
                    <w:t xml:space="preserve">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06c1ec8edb462b">
                    <w:r>
                      <w:rPr>
                        <w:rStyle w:val="Hyperlink"/>
                      </w:rPr>
                      <w:t xml:space="preserve">Specialist Homelessness Services activity cluster</w:t>
                    </w:r>
                  </w:hyperlink>
                </w:p>
                <w:p>
                  <w:r>
                    <w:rPr>
                      <w:b/>
                      <w:i/>
                      <w:color w:val="333333"/>
                    </w:rPr>
                    <w:t xml:space="preserve">Conditional obligation:</w:t>
                  </w:r>
                </w:p>
                <w:p>
                  <w:r>
                    <w:t xml:space="preserve">In the Specialist Homelessness Services NMDS, this item is only asked of clients.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f6d950907b4372">
                    <w:r>
                      <w:rPr>
                        <w:rStyle w:val="Hyperlink"/>
                      </w:rPr>
                      <w:t xml:space="preserve">Client—referral arranged,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aaafe19f7b4fb2">
                    <w:r>
                      <w:rPr>
                        <w:rStyle w:val="Hyperlink"/>
                      </w:rPr>
                      <w:t xml:space="preserve">Client—service activity type needed,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db1d6c8c0b4627">
                    <w:r>
                      <w:rPr>
                        <w:rStyle w:val="Hyperlink"/>
                      </w:rPr>
                      <w:t xml:space="preserve">Client—service activity type provided,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e91a4adf7f49e0">
                    <w:r>
                      <w:rPr>
                        <w:rStyle w:val="Hyperlink"/>
                      </w:rPr>
                      <w:t xml:space="preserve">Specialist Homelessness Services disability flag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ab4c66d0d24b86">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337dbb081c4e7c">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c86b9e06334fb1">
                    <w:r>
                      <w:rPr>
                        <w:rStyle w:val="Hyperlink"/>
                      </w:rPr>
                      <w:t xml:space="preserve">Specialist Homelessness Services financial assistance type and amount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cluster is collected at the end of the reporting period (for the current service episode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815f767b8f46e3">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606ac97430477e">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f32a5f4e30439f">
                    <w:r>
                      <w:rPr>
                        <w:rStyle w:val="Hyperlink"/>
                      </w:rPr>
                      <w:t xml:space="preserve">Statistical linkage key 581 cluster</w:t>
                    </w:r>
                  </w:hyperlink>
                </w:p>
                <w:p>
                  <w:r>
                    <w:rPr>
                      <w:b/>
                      <w:i/>
                      <w:color w:val="333333"/>
                    </w:rPr>
                    <w:t xml:space="preserve">DSS specific information:</w:t>
                  </w:r>
                </w:p>
                <w:p>
                  <w:r>
                    <w:t xml:space="preserve">In the Specialist Homelessness Services NMDS, this cluster is collected at the date of presentation.</w:t>
                  </w:r>
                </w:p>
                <w:p>
                  <w:r>
                    <w:t xml:space="preserve">For the purposes of the Specialist Homelessness Services NMDS the SLK of the Presenting Unit Head will be recorded on each their accompanying member’s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10fd0b4cfbd4a46">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0b72150f54148a0">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0e8da4644c44ce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f52f2503dbb4f4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a2275e488ca46db">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d5d7bc0d830476e">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35ac7070944377">
                    <w:r>
                      <w:rPr>
                        <w:rStyle w:val="Hyperlink"/>
                      </w:rPr>
                      <w:t xml:space="preserve">Address—Australian postcode, Australian postcode code (Postcode datafile)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2"/>
                    </w:numPr>
                  </w:pPr>
                  <w:r>
                    <w:t xml:space="preserve">where the person lived one week before the first service contact (the Service episode—episode start date, DDMMYYYY)</w:t>
                  </w:r>
                </w:p>
                <w:p>
                  <w:pPr>
                    <w:pStyle w:val="ListParagraph"/>
                    <w:numPr>
                      <w:ilvl w:val="0"/>
                      <w:numId w:val="2"/>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bba749225b4770">
                    <w:r>
                      <w:rPr>
                        <w:rStyle w:val="Hyperlink"/>
                      </w:rPr>
                      <w:t xml:space="preserve">Address—suburb/town/locality name, text X[X(45)]</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Service episode—episode start date, DDMMYYYY)</w:t>
                  </w:r>
                </w:p>
                <w:p>
                  <w:pPr>
                    <w:pStyle w:val="ListParagraph"/>
                    <w:numPr>
                      <w:ilvl w:val="0"/>
                      <w:numId w:val="3"/>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69240762324605">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data element is only collected for clients aged less than 18 years, who have a care and protection order.</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4"/>
                    </w:numPr>
                  </w:pPr>
                  <w:r>
                    <w:t xml:space="preserve">one week before the start of the support period (the Service episode—episode start date, DDMMYYYY)</w:t>
                  </w:r>
                </w:p>
                <w:p>
                  <w:pPr>
                    <w:pStyle w:val="ListParagraph"/>
                    <w:numPr>
                      <w:ilvl w:val="0"/>
                      <w:numId w:val="4"/>
                    </w:numPr>
                  </w:pPr>
                  <w:r>
                    <w:t xml:space="preserve">at the date of presentation</w:t>
                  </w:r>
                </w:p>
                <w:p>
                  <w:pPr>
                    <w:pStyle w:val="ListParagraph"/>
                    <w:numPr>
                      <w:ilvl w:val="0"/>
                      <w:numId w:val="4"/>
                    </w:numPr>
                  </w:pPr>
                  <w:r>
                    <w:t xml:space="preserve">at the end of the reporting period (the Service event—last service provision date, DDMMYYYY)</w:t>
                  </w:r>
                </w:p>
                <w:p>
                  <w:pPr>
                    <w:pStyle w:val="ListParagraph"/>
                    <w:numPr>
                      <w:ilvl w:val="0"/>
                      <w:numId w:val="4"/>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a32724bb6b4ca4">
                    <w:r>
                      <w:rPr>
                        <w:rStyle w:val="Hyperlink"/>
                      </w:rPr>
                      <w:t xml:space="preserve">Client—case management goal status, code N</w:t>
                    </w:r>
                  </w:hyperlink>
                </w:p>
                <w:p>
                  <w:r>
                    <w:rPr>
                      <w:b/>
                      <w:i/>
                      <w:color w:val="333333"/>
                    </w:rPr>
                    <w:t xml:space="preserve">Conditional obligation:</w:t>
                  </w:r>
                </w:p>
                <w:p>
                  <w:r>
                    <w:t xml:space="preserve">Conditional on YES (CODE 1) response to Client—case management plan indicator, yes/no code.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6ca4f2a2ab4fb2">
                    <w:r>
                      <w:rPr>
                        <w:rStyle w:val="Hyperlink"/>
                      </w:rPr>
                      <w:t xml:space="preserve">Client—case management plan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7a3197abcd4b28">
                    <w:r>
                      <w:rPr>
                        <w:rStyle w:val="Hyperlink"/>
                      </w:rPr>
                      <w:t xml:space="preserve">Client—consent obtained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671c78d5c74d09">
                    <w:r>
                      <w:rPr>
                        <w:rStyle w:val="Hyperlink"/>
                      </w:rPr>
                      <w:t xml:space="preserve">Client—reason case management plan does not exist, code N</w:t>
                    </w:r>
                  </w:hyperlink>
                </w:p>
                <w:p>
                  <w:r>
                    <w:rPr>
                      <w:b/>
                      <w:i/>
                      <w:color w:val="333333"/>
                    </w:rPr>
                    <w:t xml:space="preserve">Conditional obligation:</w:t>
                  </w:r>
                </w:p>
                <w:p>
                  <w:r>
                    <w:t xml:space="preserve">This item is conditional on a response of No (CODE 2) in the data element </w:t>
                  </w:r>
                  <w:r>
                    <w:rPr>
                      <w:i/>
                    </w:rPr>
                    <w:t xml:space="preserve">Client – case management plan indicator yes/no code N.</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a2ec74603f404b">
                    <w:r>
                      <w:rPr>
                        <w:rStyle w:val="Hyperlink"/>
                      </w:rPr>
                      <w:t xml:space="preserve">Client—reason case management plan does not exist, text [A(50)]</w:t>
                    </w:r>
                  </w:hyperlink>
                </w:p>
                <w:p>
                  <w:r>
                    <w:rPr>
                      <w:b/>
                      <w:i/>
                      <w:color w:val="333333"/>
                    </w:rPr>
                    <w:t xml:space="preserve">Conditional obligation:</w:t>
                  </w:r>
                </w:p>
                <w:p>
                  <w:r>
                    <w:t xml:space="preserve">This data element is conditional on a response of Other (CODE 8) for the data element </w:t>
                  </w:r>
                  <w:r>
                    <w:rPr>
                      <w:i/>
                    </w:rPr>
                    <w:t xml:space="preserve">Client—reason case management plan does not exist, code N.</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b40d979e164d01">
                    <w:r>
                      <w:rPr>
                        <w:rStyle w:val="Hyperlink"/>
                      </w:rPr>
                      <w:t xml:space="preserve">Person (employed)—full-time/part-time status, code N</w:t>
                    </w:r>
                  </w:hyperlink>
                </w:p>
                <w:p>
                  <w:r>
                    <w:rPr>
                      <w:b/>
                      <w:i/>
                      <w:color w:val="333333"/>
                    </w:rPr>
                    <w:t xml:space="preserve">Conditional obligation:</w:t>
                  </w:r>
                </w:p>
                <w:p>
                  <w:r>
                    <w:t xml:space="preserve">In the SHS NMDS, this item is only asked of clients. This item is conditional on a response of Employed (CODE 1) in the data element </w:t>
                  </w:r>
                  <w:r>
                    <w:rPr>
                      <w:i/>
                    </w:rPr>
                    <w:t xml:space="preserve">Person—labour force status, code N.</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Service episode—episode start date, DDMMYYYY)</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Service event—last service provision date, DDMMYYYY)</w:t>
                  </w:r>
                </w:p>
                <w:p>
                  <w:pPr>
                    <w:pStyle w:val="ListParagraph"/>
                    <w:numPr>
                      <w:ilvl w:val="0"/>
                      <w:numId w:val="5"/>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3),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fb61edd49a4106">
                    <w:r>
                      <w:rPr>
                        <w:rStyle w:val="Hyperlink"/>
                      </w:rPr>
                      <w:t xml:space="preserve">Person—Australian state/territory identifier,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Service episode—episode start date, DDMMYYYY)</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2fd8c6e99d4928">
                    <w:r>
                      <w:rPr>
                        <w:rStyle w:val="Hyperlink"/>
                      </w:rPr>
                      <w:t xml:space="preserve">Person—conditions of occupancy,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Service episode—episode start date, DDMMYYYY)</w:t>
                  </w:r>
                </w:p>
                <w:p>
                  <w:pPr>
                    <w:pStyle w:val="ListParagraph"/>
                    <w:numPr>
                      <w:ilvl w:val="0"/>
                      <w:numId w:val="7"/>
                    </w:numPr>
                  </w:pPr>
                  <w:r>
                    <w:t xml:space="preserve">at the date of presentation</w:t>
                  </w:r>
                </w:p>
                <w:p>
                  <w:pPr>
                    <w:pStyle w:val="ListParagraph"/>
                    <w:numPr>
                      <w:ilvl w:val="0"/>
                      <w:numId w:val="7"/>
                    </w:numPr>
                  </w:pPr>
                  <w:r>
                    <w:t xml:space="preserve">at the end of the reporting period (the Service event—last service provision date, DDMMYYYY)</w:t>
                  </w:r>
                </w:p>
                <w:p>
                  <w:pPr>
                    <w:pStyle w:val="ListParagraph"/>
                    <w:numPr>
                      <w:ilvl w:val="0"/>
                      <w:numId w:val="7"/>
                    </w:numPr>
                  </w:pPr>
                  <w:r>
                    <w:t xml:space="preserve">at the end of the support period (the Service episode—episode end date, DDMMYYYY).</w:t>
                  </w:r>
                </w:p>
                <w:p>
                  <w:r>
                    <w:t xml:space="preserve">Only one permissible value is selected in each case.</w:t>
                  </w:r>
                </w:p>
                <w:p>
                  <w:r>
                    <w:t xml:space="preserve">Please note that Leased tenure - nominated on lease (CODE 1) - and Lease in place - not nominated on lease (CODE 2) are only selected if a lease is in place. Codes 3 to 6 only apply if the person's name is not on a 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99cbb411084b48">
                    <w:r>
                      <w:rPr>
                        <w:rStyle w:val="Hyperlink"/>
                      </w:rPr>
                      <w:t xml:space="preserve">Person—country of birth, code (SACC 2011) NNNN</w:t>
                    </w:r>
                  </w:hyperlink>
                </w:p>
                <w:p>
                  <w:r>
                    <w:rPr>
                      <w:b/>
                      <w:i/>
                      <w:color w:val="333333"/>
                    </w:rPr>
                    <w:t xml:space="preserve">Conditional obligation:</w:t>
                  </w:r>
                </w:p>
                <w:p>
                  <w:r>
                    <w:t xml:space="preserve">In the Specialist Homelessness Services NMDS, this data element is collected at the date of presentation.</w:t>
                  </w:r>
                </w:p>
                <w:p>
                  <w:r>
                    <w:t xml:space="preserve">This data element is conditional on the client providing consent to release their personal data to the AIHW. The data element </w:t>
                  </w:r>
                  <w:r>
                    <w:rPr>
                      <w:i/>
                    </w:rPr>
                    <w:t xml:space="preserve">Client—consent obtained indicator, yes/no code N</w:t>
                  </w:r>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1674183f54b09">
                    <w:r>
                      <w:rPr>
                        <w:rStyle w:val="Hyperlink"/>
                      </w:rPr>
                      <w:t xml:space="preserve">Person—first service request indicator, yes/no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 or assessment.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82863fc0404928">
                    <w:r>
                      <w:rPr>
                        <w:rStyle w:val="Hyperlink"/>
                      </w:rPr>
                      <w:t xml:space="preserve">Person—formally diagnosed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4cc641103240e3">
                    <w:r>
                      <w:rPr>
                        <w:rStyle w:val="Hyperlink"/>
                      </w:rPr>
                      <w:t xml:space="preserve">Person—government funding identifier, Centrelink customer reference number N(9)A</w:t>
                    </w:r>
                  </w:hyperlink>
                </w:p>
                <w:p>
                  <w:r>
                    <w:rPr>
                      <w:b/>
                      <w:i/>
                      <w:color w:val="333333"/>
                    </w:rPr>
                    <w:t xml:space="preserve">Conditional obligation:</w:t>
                  </w:r>
                </w:p>
                <w:p>
                  <w:r>
                    <w:t xml:space="preserve">In the Specialist Homelessness Services NMDS, this data element is conditional on the consent of the client.</w:t>
                  </w:r>
                </w:p>
                <w:p>
                  <w:r>
                    <w:rPr>
                      <w:b/>
                      <w:i/>
                      <w:color w:val="333333"/>
                    </w:rPr>
                    <w:t xml:space="preserve">DSS specific information:</w:t>
                  </w:r>
                </w:p>
                <w:p>
                  <w:r>
                    <w:t xml:space="preserve">The states and territories have agreed to include Centrelink customer reference numbers in the NMDS, however this information is not currently recorded as issues of confidentiality are yet to be resolved.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3e4aca2583458c">
                    <w:r>
                      <w:rPr>
                        <w:rStyle w:val="Hyperlink"/>
                      </w:rPr>
                      <w:t xml:space="preserve">Person—housing tenure type,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Service episode—episode start date, DDMMYYYY)</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Service event—last service provision date, DDMMYYYY)</w:t>
                  </w:r>
                </w:p>
                <w:p>
                  <w:pPr>
                    <w:pStyle w:val="ListParagraph"/>
                    <w:numPr>
                      <w:ilvl w:val="0"/>
                      <w:numId w:val="8"/>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dca0abdd204a73">
                    <w:r>
                      <w:rPr>
                        <w:rStyle w:val="Hyperlink"/>
                      </w:rPr>
                      <w:t xml:space="preserve">Person—Indigenous status,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2731ee06264f72">
                    <w:r>
                      <w:rPr>
                        <w:rStyle w:val="Hyperlink"/>
                      </w:rPr>
                      <w:t xml:space="preserve">Person—labour force status, code 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ABS Labour force status standard variable. Consequently, the value domain definitions explicitly exclude anyone aged under 15.</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Service episode—episode start date, DDMMYYYY)</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Service event—last service provision date, DDMMYYYY)</w:t>
                  </w:r>
                </w:p>
                <w:p>
                  <w:pPr>
                    <w:pStyle w:val="ListParagraph"/>
                    <w:numPr>
                      <w:ilvl w:val="0"/>
                      <w:numId w:val="9"/>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2684913a6a434d">
                    <w:r>
                      <w:rPr>
                        <w:rStyle w:val="Hyperlink"/>
                      </w:rPr>
                      <w:t xml:space="preserve">Person—living arrangement,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Service episode—episode start date, DDMMYYYY)</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Service event—last service provision date, DDMMYYYY)</w:t>
                  </w:r>
                </w:p>
                <w:p>
                  <w:pPr>
                    <w:pStyle w:val="ListParagraph"/>
                    <w:numPr>
                      <w:ilvl w:val="0"/>
                      <w:numId w:val="10"/>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717a533b2348a7">
                    <w:r>
                      <w:rPr>
                        <w:rStyle w:val="Hyperlink"/>
                      </w:rPr>
                      <w:t xml:space="preserve">Person—mental health services received indicator, yes/no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68c622498e408f">
                    <w:r>
                      <w:rPr>
                        <w:rStyle w:val="Hyperlink"/>
                      </w:rPr>
                      <w:t xml:space="preserve">Person—mental health services received timeframe,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item is also conditional on the client responding to the data element </w:t>
                  </w:r>
                  <w:r>
                    <w:rPr>
                      <w:i/>
                    </w:rPr>
                    <w:t xml:space="preserve">Person—mental health services received, code N</w:t>
                  </w:r>
                  <w:r>
                    <w:t xml:space="preserve"> with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5337fc5f324548">
                    <w:r>
                      <w:rPr>
                        <w:rStyle w:val="Hyperlink"/>
                      </w:rPr>
                      <w:t xml:space="preserve">Person—new client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6f9f4660ac41a6">
                    <w:r>
                      <w:rPr>
                        <w:rStyle w:val="Hyperlink"/>
                      </w:rPr>
                      <w:t xml:space="preserve">Person—number of people in the presenting unit, total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97f373472045d4">
                    <w:r>
                      <w:rPr>
                        <w:rStyle w:val="Hyperlink"/>
                      </w:rPr>
                      <w:t xml:space="preserve">Person—previously homeless status,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1"/>
                    </w:numPr>
                  </w:pPr>
                  <w:r>
                    <w:t xml:space="preserve">within the previous month</w:t>
                  </w:r>
                </w:p>
                <w:p>
                  <w:pPr>
                    <w:pStyle w:val="ListParagraph"/>
                    <w:numPr>
                      <w:ilvl w:val="0"/>
                      <w:numId w:val="11"/>
                    </w:numPr>
                  </w:pPr>
                  <w:r>
                    <w:t xml:space="preserve">within the previous year.</w:t>
                  </w:r>
                </w:p>
                <w:p>
                  <w:r>
                    <w:t xml:space="preserve">If a client has indicated that they were homeless in the last month, then by default they should be recorded as homeless in the last 12 months.</w:t>
                  </w:r>
                </w:p>
                <w:p>
                  <w:r>
                    <w:t xml:space="preserve">This question allows the client to check all responses that apply, and therefore the client may have up to 3 valid responses for each instance of this question.</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f5fdec692e411d">
                    <w:r>
                      <w:rPr>
                        <w:rStyle w:val="Hyperlink"/>
                      </w:rPr>
                      <w:t xml:space="preserve">Person—previously resided in institution/facility indicator, code N</w:t>
                    </w:r>
                  </w:hyperlink>
                </w:p>
                <w:p>
                  <w:r>
                    <w:rPr>
                      <w:b/>
                      <w:i/>
                      <w:color w:val="333333"/>
                    </w:rPr>
                    <w:t xml:space="preserve">Conditional obligation:</w:t>
                  </w:r>
                </w:p>
                <w:p>
                  <w: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5ac7f2f232455e">
                    <w:r>
                      <w:rPr>
                        <w:rStyle w:val="Hyperlink"/>
                      </w:rPr>
                      <w:t xml:space="preserve">Person—principal source of cash income, code NNNN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ABS Sources of income standard variable. Consequently, the value domain definitions explicitly exclude anyone aged under 15.</w:t>
                  </w:r>
                </w:p>
                <w:p>
                  <w: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2"/>
                    </w:numPr>
                  </w:pPr>
                  <w:r>
                    <w:t xml:space="preserve">one week before the start of the support period (the Service episode—episode start date, DDMMYYYY)</w:t>
                  </w:r>
                </w:p>
                <w:p>
                  <w:pPr>
                    <w:pStyle w:val="ListParagraph"/>
                    <w:numPr>
                      <w:ilvl w:val="0"/>
                      <w:numId w:val="12"/>
                    </w:numPr>
                  </w:pPr>
                  <w:r>
                    <w:t xml:space="preserve">at the date of presentation</w:t>
                  </w:r>
                </w:p>
                <w:p>
                  <w:pPr>
                    <w:pStyle w:val="ListParagraph"/>
                    <w:numPr>
                      <w:ilvl w:val="0"/>
                      <w:numId w:val="12"/>
                    </w:numPr>
                  </w:pPr>
                  <w:r>
                    <w:t xml:space="preserve">at the end of the reporting period (the Service event—last service provision date, DDMMYYYY)</w:t>
                  </w:r>
                </w:p>
                <w:p>
                  <w:pPr>
                    <w:pStyle w:val="ListParagraph"/>
                    <w:numPr>
                      <w:ilvl w:val="0"/>
                      <w:numId w:val="12"/>
                    </w:numPr>
                  </w:pPr>
                  <w:r>
                    <w:t xml:space="preserve">at the end of the support period (the Service episode—episode end date, DDMMYYYY).</w:t>
                  </w:r>
                </w:p>
                <w:p>
                  <w:r>
                    <w:t xml:space="preserve">Only one permissible value is selected in each case.</w:t>
                  </w:r>
                </w:p>
                <w:p>
                  <w:r>
                    <w:t xml:space="preserve">For the purposes of the SHS collection the following list is used which aggregates to the ABS Sources of Income Classification.</w:t>
                  </w:r>
                </w:p>
                <w:p>
                  <w:r>
                    <w:rPr>
                      <w:b/>
                    </w:rPr>
                    <w:t xml:space="preserve">Government pensions and allowances</w:t>
                  </w:r>
                </w:p>
                <w:p>
                  <w:r>
                    <w:t xml:space="preserve">Newstart Allowance</w:t>
                  </w:r>
                </w:p>
                <w:p>
                  <w:r>
                    <w:t xml:space="preserve">Parenting Payment</w:t>
                  </w:r>
                </w:p>
                <w:p>
                  <w:r>
                    <w:t xml:space="preserve">Disability support pension (Centrelink)</w:t>
                  </w:r>
                </w:p>
                <w:p>
                  <w:r>
                    <w:t xml:space="preserve">Youth allowance</w:t>
                  </w:r>
                </w:p>
                <w:p>
                  <w:r>
                    <w:t xml:space="preserve">Age pension</w:t>
                  </w:r>
                </w:p>
                <w:p>
                  <w:r>
                    <w:t xml:space="preserve">Austudy/ABSTUDY</w:t>
                  </w:r>
                </w:p>
                <w:p>
                  <w:r>
                    <w:t xml:space="preserve">Disability Pension (DVA)</w:t>
                  </w:r>
                </w:p>
                <w:p>
                  <w:r>
                    <w:t xml:space="preserve">Service pension (DVA)</w:t>
                  </w:r>
                </w:p>
                <w:p>
                  <w:r>
                    <w:t xml:space="preserve">War Widow(er)'s Pension (Including income support supplement) (DVA)</w:t>
                  </w:r>
                </w:p>
                <w:p>
                  <w:r>
                    <w:t xml:space="preserve">Sickness allowance</w:t>
                  </w:r>
                </w:p>
                <w:p>
                  <w:r>
                    <w:t xml:space="preserve">Carer Allowance</w:t>
                  </w:r>
                </w:p>
                <w:p>
                  <w:r>
                    <w:t xml:space="preserve">Carer Payment</w:t>
                  </w:r>
                </w:p>
                <w:p>
                  <w:r>
                    <w:t xml:space="preserve">Other government pensions and allowances</w:t>
                  </w:r>
                </w:p>
                <w:p>
                  <w:r>
                    <w:rPr>
                      <w:b/>
                    </w:rPr>
                    <w:t xml:space="preserve">Other sources of income</w:t>
                  </w:r>
                </w:p>
                <w:p>
                  <w:r>
                    <w:t xml:space="preserve">Employee income</w:t>
                  </w:r>
                </w:p>
                <w:p>
                  <w:r>
                    <w:t xml:space="preserve">Unincorporated business income</w:t>
                  </w:r>
                </w:p>
                <w:p>
                  <w:r>
                    <w:t xml:space="preserve">Other income nec</w:t>
                  </w:r>
                </w:p>
                <w:p>
                  <w:r>
                    <w:t xml:space="preserve">Nil income</w:t>
                  </w:r>
                </w:p>
                <w:p>
                  <w:r>
                    <w:t xml:space="preserve">Not stated/not known/inadequately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24cf3000334a0d">
                    <w:r>
                      <w:rPr>
                        <w:rStyle w:val="Hyperlink"/>
                      </w:rPr>
                      <w:t xml:space="preserve">Person—reason for seeking assistance, homelessness code N[N]</w:t>
                    </w:r>
                  </w:hyperlink>
                </w:p>
                <w:p>
                  <w:r>
                    <w:rPr>
                      <w:b/>
                      <w:i/>
                      <w:color w:val="333333"/>
                    </w:rPr>
                    <w:t xml:space="preserve">Conditional obligation:</w:t>
                  </w:r>
                </w:p>
                <w:p>
                  <w:r>
                    <w:t xml:space="preserve">In the SHS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twice (for the client):</w:t>
                  </w:r>
                </w:p>
                <w:p>
                  <w:pPr>
                    <w:pStyle w:val="ListParagraph"/>
                    <w:numPr>
                      <w:ilvl w:val="0"/>
                      <w:numId w:val="13"/>
                    </w:numPr>
                  </w:pPr>
                  <w:r>
                    <w:t xml:space="preserve">for all the presenting reasons for seeking assistance; and subsequently</w:t>
                  </w:r>
                </w:p>
                <w:p>
                  <w:pPr>
                    <w:pStyle w:val="ListParagraph"/>
                    <w:numPr>
                      <w:ilvl w:val="0"/>
                      <w:numId w:val="13"/>
                    </w:numPr>
                  </w:pPr>
                  <w:r>
                    <w:t xml:space="preserve">for the main presenting reason for seeking assistance</w:t>
                  </w:r>
                </w:p>
                <w:p>
                  <w:r>
                    <w:t xml:space="preserve">In both cases the reasons are those nominated by the client.</w:t>
                  </w:r>
                </w:p>
                <w:p>
                  <w:r>
                    <w:t xml:space="preserve">This question allows the client to check all responses that apply for all the presenting reasons for seeking assistance (up to 26 valid responses). The client should also select one main reason for seeking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e3c24adc6a4c67">
                    <w:r>
                      <w:rPr>
                        <w:rStyle w:val="Hyperlink"/>
                      </w:rPr>
                      <w:t xml:space="preserve">Person—reason for seeking assistance, text A[A(49)]</w:t>
                    </w:r>
                  </w:hyperlink>
                </w:p>
                <w:p>
                  <w:r>
                    <w:rPr>
                      <w:b/>
                      <w:i/>
                      <w:color w:val="333333"/>
                    </w:rPr>
                    <w:t xml:space="preserve">Conditional obligation:</w:t>
                  </w:r>
                </w:p>
                <w:p>
                  <w:r>
                    <w:t xml:space="preserve">In the Specialist Homelessness Services NMDS, this data element is collected at the date of presentation. This data element is conditional on the person responding with Other (CODE 26), in the data element Person—reason for seeking assistance, homelessness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10d744227e4239">
                    <w:r>
                      <w:rPr>
                        <w:rStyle w:val="Hyperlink"/>
                      </w:rPr>
                      <w:t xml:space="preserve">Person—reason services not provided, code N[N]</w:t>
                    </w:r>
                  </w:hyperlink>
                </w:p>
                <w:p>
                  <w:r>
                    <w:rPr>
                      <w:b/>
                      <w:i/>
                      <w:color w:val="333333"/>
                    </w:rPr>
                    <w:t xml:space="preserve">Conditional obligation:</w:t>
                  </w:r>
                </w:p>
                <w:p>
                  <w:r>
                    <w:t xml:space="preserve">In the Specialist Homelessness Services NMDS, this data element is collected only for 'turnaways'. Turnaways are people who have not received any requested services or assessment.</w:t>
                  </w:r>
                </w:p>
                <w:p>
                  <w:r>
                    <w:rPr>
                      <w:b/>
                      <w:i/>
                      <w:color w:val="333333"/>
                    </w:rPr>
                    <w:t xml:space="preserve">DSS specific information:</w:t>
                  </w:r>
                </w:p>
                <w:p>
                  <w:r>
                    <w:t xml:space="preserve">This question allows the person to check all responses that apply, and therefore the person may have up to 11 valid responses.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a7ddd8e4fb431e">
                    <w:r>
                      <w:rPr>
                        <w:rStyle w:val="Hyperlink"/>
                      </w:rPr>
                      <w:t xml:space="preserve">Person—registered/awaiting government payment indicator, code N</w:t>
                    </w:r>
                  </w:hyperlink>
                </w:p>
                <w:p>
                  <w:r>
                    <w:rPr>
                      <w:b/>
                      <w:i/>
                      <w:color w:val="333333"/>
                    </w:rPr>
                    <w:t xml:space="preserve">Conditional obligation:</w:t>
                  </w:r>
                </w:p>
                <w:p>
                  <w:r>
                    <w:t xml:space="preserve">In the Specialist Homelessness Services NMDS, this data element is only collected for clients who report nil income (CODE 17) in Person—principal source of cash income, code NNNN.</w:t>
                  </w:r>
                </w:p>
                <w:p>
                  <w:r>
                    <w:t xml:space="preserve">This question establishes whether clients may have applied for a government benefit, pension or allowance, but are still awaiting their first payment.</w:t>
                  </w:r>
                </w:p>
                <w:p>
                  <w:r>
                    <w:rPr>
                      <w:b/>
                      <w:i/>
                      <w:color w:val="333333"/>
                    </w:rPr>
                    <w:t xml:space="preserve">DSS specific information:</w:t>
                  </w:r>
                </w:p>
                <w:p>
                  <w:r>
                    <w:t xml:space="preserve">This data element is collected four times, for the following points in time:</w:t>
                  </w:r>
                </w:p>
                <w:p>
                  <w:pPr>
                    <w:pStyle w:val="ListParagraph"/>
                    <w:numPr>
                      <w:ilvl w:val="0"/>
                      <w:numId w:val="14"/>
                    </w:numPr>
                  </w:pPr>
                  <w:r>
                    <w:t xml:space="preserve">one week before the start of the support period (the Service episode—episode start date, DDMMYYYY)</w:t>
                  </w:r>
                </w:p>
                <w:p>
                  <w:pPr>
                    <w:pStyle w:val="ListParagraph"/>
                    <w:numPr>
                      <w:ilvl w:val="0"/>
                      <w:numId w:val="14"/>
                    </w:numPr>
                  </w:pPr>
                  <w:r>
                    <w:t xml:space="preserve">at the date of presentation</w:t>
                  </w:r>
                </w:p>
                <w:p>
                  <w:pPr>
                    <w:pStyle w:val="ListParagraph"/>
                    <w:numPr>
                      <w:ilvl w:val="0"/>
                      <w:numId w:val="14"/>
                    </w:numPr>
                  </w:pPr>
                  <w:r>
                    <w:t xml:space="preserve">at the end of the reporting period (the Service event—last service provision date, DDMMYYYY)</w:t>
                  </w:r>
                </w:p>
                <w:p>
                  <w:pPr>
                    <w:pStyle w:val="ListParagraph"/>
                    <w:numPr>
                      <w:ilvl w:val="0"/>
                      <w:numId w:val="14"/>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4a1994612743d2">
                    <w:r>
                      <w:rPr>
                        <w:rStyle w:val="Hyperlink"/>
                      </w:rPr>
                      <w:t xml:space="preserve">Person—relationship to the presenting unit head, code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6396c266bd4164">
                    <w:r>
                      <w:rPr>
                        <w:rStyle w:val="Hyperlink"/>
                      </w:rPr>
                      <w:t xml:space="preserve">Person—relationship to the presenting unit head, text [A(50)]</w:t>
                    </w:r>
                  </w:hyperlink>
                </w:p>
                <w:p>
                  <w:r>
                    <w:rPr>
                      <w:b/>
                      <w:i/>
                      <w:color w:val="333333"/>
                    </w:rPr>
                    <w:t xml:space="preserve">Conditional obligation:</w:t>
                  </w:r>
                </w:p>
                <w:p>
                  <w:r>
                    <w:t xml:space="preserve">This data element is conditional on the person responding with Other relationship (CODE 15), in the data element </w:t>
                  </w:r>
                  <w:r>
                    <w:rPr>
                      <w:i/>
                    </w:rPr>
                    <w:t xml:space="preserve">Person—relationship to the presenting unit head, code N[N].</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423c784efa487e">
                    <w:r>
                      <w:rPr>
                        <w:rStyle w:val="Hyperlink"/>
                      </w:rPr>
                      <w:t xml:space="preserve">Person—residential type,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5"/>
                    </w:numPr>
                  </w:pPr>
                  <w:r>
                    <w:t xml:space="preserve">one week before the start of the support period (the Service episode—episode start date, DDMMYYYY)</w:t>
                  </w:r>
                </w:p>
                <w:p>
                  <w:pPr>
                    <w:pStyle w:val="ListParagraph"/>
                    <w:numPr>
                      <w:ilvl w:val="0"/>
                      <w:numId w:val="15"/>
                    </w:numPr>
                  </w:pPr>
                  <w:r>
                    <w:t xml:space="preserve">at the date of presentation</w:t>
                  </w:r>
                </w:p>
                <w:p>
                  <w:pPr>
                    <w:pStyle w:val="ListParagraph"/>
                    <w:numPr>
                      <w:ilvl w:val="0"/>
                      <w:numId w:val="15"/>
                    </w:numPr>
                  </w:pPr>
                  <w:r>
                    <w:t xml:space="preserve">at the end of the reporting period (the Service event—last service provision date, DDMMYYYY)</w:t>
                  </w:r>
                </w:p>
                <w:p>
                  <w:pPr>
                    <w:pStyle w:val="ListParagraph"/>
                    <w:numPr>
                      <w:ilvl w:val="0"/>
                      <w:numId w:val="15"/>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4c75dde3fc40ef">
                    <w:r>
                      <w:rPr>
                        <w:rStyle w:val="Hyperlink"/>
                      </w:rPr>
                      <w:t xml:space="preserve">Person—school enrolment and attendance status, code N</w:t>
                    </w:r>
                  </w:hyperlink>
                </w:p>
                <w:p>
                  <w:r>
                    <w:rPr>
                      <w:b/>
                      <w:i/>
                      <w:color w:val="333333"/>
                    </w:rPr>
                    <w:t xml:space="preserve">Conditional obligation:</w:t>
                  </w:r>
                </w:p>
                <w:p>
                  <w:r>
                    <w:t xml:space="preserve">In the Specialist Homelessness Services NMDS this data element is collected for all clients from age 4 to 18 years (inclusive). This data element is not collected for children aged 4 years who have not started school.</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320435532b46c2">
                    <w:r>
                      <w:rPr>
                        <w:rStyle w:val="Hyperlink"/>
                      </w:rPr>
                      <w:t xml:space="preserve">Person—service requested, homelessness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question allows the client to check all responses that apply, and therefore the client may have up to 4 valid responses for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dc985b2f14b74">
                    <w:r>
                      <w:rPr>
                        <w:rStyle w:val="Hyperlink"/>
                      </w:rPr>
                      <w:t xml:space="preserve">Person—source of information on a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fef632eb6d4e99">
                    <w:r>
                      <w:rPr>
                        <w:rStyle w:val="Hyperlink"/>
                      </w:rPr>
                      <w:t xml:space="preserve">Person—source of information on a mental health condition,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It is also conditional on a response of Yes (CODE 1) to </w:t>
                  </w:r>
                  <w:r>
                    <w:rPr>
                      <w:i/>
                    </w:rPr>
                    <w:t xml:space="preserve">Person—source of information on a mental health condition indicator, code N.</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69e2fcb3d64318">
                    <w:r>
                      <w:rPr>
                        <w:rStyle w:val="Hyperlink"/>
                      </w:rPr>
                      <w:t xml:space="preserve">Person—student type, code N</w:t>
                    </w:r>
                  </w:hyperlink>
                </w:p>
                <w:p>
                  <w:r>
                    <w:rPr>
                      <w:b/>
                      <w:i/>
                      <w:color w:val="333333"/>
                    </w:rPr>
                    <w:t xml:space="preserve">Conditional obligation:</w:t>
                  </w:r>
                </w:p>
                <w:p>
                  <w:r>
                    <w:t xml:space="preserve">Conditional on responding to </w:t>
                  </w:r>
                  <w:r>
                    <w:rPr>
                      <w:i/>
                    </w:rPr>
                    <w:t xml:space="preserve">Person—student/employment training indicator, code N with a Yes (CODE 1).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Service episode—episode start date, DDMMYYYY)</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Service event—last service provision date, DDMMYYYY)</w:t>
                  </w:r>
                </w:p>
                <w:p>
                  <w:pPr>
                    <w:pStyle w:val="ListParagraph"/>
                    <w:numPr>
                      <w:ilvl w:val="0"/>
                      <w:numId w:val="16"/>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ed50f036344c14">
                    <w:r>
                      <w:rPr>
                        <w:rStyle w:val="Hyperlink"/>
                      </w:rPr>
                      <w:t xml:space="preserve">Person—student/employment training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Service episode—episode start date, DDMMYYYY)</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Service event—last service provision date, DDMMYYYY)</w:t>
                  </w:r>
                </w:p>
                <w:p>
                  <w:pPr>
                    <w:pStyle w:val="ListParagraph"/>
                    <w:numPr>
                      <w:ilvl w:val="0"/>
                      <w:numId w:val="17"/>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45681dba6046c3">
                    <w:r>
                      <w:rPr>
                        <w:rStyle w:val="Hyperlink"/>
                      </w:rPr>
                      <w:t xml:space="preserve">Person—time elapsed since last permanent residence,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477ffa5f2542b7">
                    <w:r>
                      <w:rPr>
                        <w:rStyle w:val="Hyperlink"/>
                      </w:rPr>
                      <w:t xml:space="preserve">Person—type of institution recently left, homelessness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item is also conditional on a response of Yes in the data element </w:t>
                  </w:r>
                  <w:r>
                    <w:rPr>
                      <w:i/>
                    </w:rPr>
                    <w:t xml:space="preserve">Person—previously resided in institution/facility indicator, code N.</w:t>
                  </w:r>
                </w:p>
                <w:p>
                  <w:r>
                    <w:rPr>
                      <w:b/>
                      <w:i/>
                      <w:color w:val="333333"/>
                    </w:rPr>
                    <w:t xml:space="preserve">DSS specific information:</w:t>
                  </w:r>
                </w:p>
                <w:p>
                  <w: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t xml:space="preserve">The value Other (CODE 98)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17ead4767a4341">
                    <w:r>
                      <w:rPr>
                        <w:rStyle w:val="Hyperlink"/>
                      </w:rPr>
                      <w:t xml:space="preserve">Person—urgency of requested assistance, time period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collection records a response of Don't Know (CODE 99), which is equivalent to the code Don't know/Not sure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e77b3e486c4e7e">
                    <w:r>
                      <w:rPr>
                        <w:rStyle w:val="Hyperlink"/>
                      </w:rPr>
                      <w:t xml:space="preserve">Person—year of first arrival in Australia, date YYYY</w:t>
                    </w:r>
                  </w:hyperlink>
                </w:p>
                <w:p>
                  <w:r>
                    <w:rPr>
                      <w:b/>
                      <w:i/>
                      <w:color w:val="333333"/>
                    </w:rPr>
                    <w:t xml:space="preserve">Conditional obligation:</w:t>
                  </w:r>
                </w:p>
                <w:p>
                  <w:r>
                    <w:t xml:space="preserve">In the Specialist Homelessness Services NMDS, this Data Element is ascertained for all clients who have indicated that their Country of Birth is not Australia.</w:t>
                  </w:r>
                </w:p>
                <w:p>
                  <w:r>
                    <w:rPr>
                      <w:b/>
                      <w:i/>
                      <w:color w:val="333333"/>
                    </w:rPr>
                    <w:t xml:space="preserve">DSS specific information:</w:t>
                  </w:r>
                </w:p>
                <w:p>
                  <w:r>
                    <w:t xml:space="preserve">In the Specialist Homelessness Services NMDS, this data element is collected at the date of presentation.</w:t>
                  </w:r>
                </w:p>
                <w:p>
                  <w:r>
                    <w:t xml:space="preserve">The supplementary code Don't know (Code 9999) is used to process client data if a valid year of arrival is not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c85dfa416d455d">
                    <w:r>
                      <w:rPr>
                        <w:rStyle w:val="Hyperlink"/>
                      </w:rPr>
                      <w:t xml:space="preserve">Referral—formal referral source,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22)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180fdc151b45d8">
                    <w:r>
                      <w:rPr>
                        <w:rStyle w:val="Hyperlink"/>
                      </w:rPr>
                      <w:t xml:space="preserve">Service episode—episode end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end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f6e96c3d7e4c2d">
                    <w:r>
                      <w:rPr>
                        <w:rStyle w:val="Hyperlink"/>
                      </w:rPr>
                      <w:t xml:space="preserve">Service episode—episode start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start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3b3241d47b46ce">
                    <w:r>
                      <w:rPr>
                        <w:rStyle w:val="Hyperlink"/>
                      </w:rPr>
                      <w:t xml:space="preserve">Service episode—reporting period, date MMYYYY</w:t>
                    </w:r>
                  </w:hyperlink>
                </w:p>
                <w:p>
                  <w:r>
                    <w:rPr>
                      <w:b/>
                      <w:i/>
                      <w:color w:val="333333"/>
                    </w:rPr>
                    <w:t xml:space="preserve">DSS specific information:</w:t>
                  </w:r>
                </w:p>
                <w:p>
                  <w:r>
                    <w:t xml:space="preserve">This data element reflects the month that information was collected from the person. It is recorded for both clients and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30ef09dfe84efd">
                    <w:r>
                      <w:rPr>
                        <w:rStyle w:val="Hyperlink"/>
                      </w:rPr>
                      <w:t xml:space="preserve">Service episode—service cessation reason, homelessness code N[N]</w:t>
                    </w:r>
                  </w:hyperlink>
                </w:p>
                <w:p>
                  <w:r>
                    <w:rPr>
                      <w:b/>
                      <w:i/>
                      <w:color w:val="333333"/>
                    </w:rPr>
                    <w:t xml:space="preserve">Conditional obligation:</w:t>
                  </w:r>
                </w:p>
                <w:p>
                  <w:r>
                    <w:t xml:space="preserve">In the Specialist Homelessness Services NMDS, this item is only asked of clients if the support period has finished.</w:t>
                  </w:r>
                </w:p>
                <w:p>
                  <w:r>
                    <w:rPr>
                      <w:b/>
                      <w:i/>
                      <w:color w:val="333333"/>
                    </w:rPr>
                    <w:t xml:space="preserve">DSS specific information:</w:t>
                  </w:r>
                </w:p>
                <w:p>
                  <w:r>
                    <w:t xml:space="preserve">This collection records a response of Don't Know (CODE 99), which is equivalent to the code Not stated/unknown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0e999adb1d49d9">
                    <w:r>
                      <w:rPr>
                        <w:rStyle w:val="Hyperlink"/>
                      </w:rPr>
                      <w:t xml:space="preserve">Service episode—service ongoing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code Not stated/inadequately described (CODE 9)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1160c44f3b4fc6">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777537cb344d62">
                    <w:r>
                      <w:rPr>
                        <w:rStyle w:val="Hyperlink"/>
                      </w:rPr>
                      <w:t xml:space="preserve">Service event—first service contact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dc4037b71c4368">
                    <w:r>
                      <w:rPr>
                        <w:rStyle w:val="Hyperlink"/>
                      </w:rPr>
                      <w:t xml:space="preserve">Service event—last service provision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4cb1a69a774dfc">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4ece8f9e4fc4e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658005</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fcdc0ecca543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ece8f9e4fc4eef" /><Relationship Type="http://schemas.openxmlformats.org/officeDocument/2006/relationships/header" Target="/word/header1.xml" Id="Rd18c87586e5a47d2" /><Relationship Type="http://schemas.openxmlformats.org/officeDocument/2006/relationships/settings" Target="/word/settings.xml" Id="R16fa8bb9da984406" /><Relationship Type="http://schemas.openxmlformats.org/officeDocument/2006/relationships/styles" Target="/word/styles.xml" Id="R4f6d4504f2064500" /><Relationship Type="http://schemas.openxmlformats.org/officeDocument/2006/relationships/numbering" Target="/word/numbering.xml" Id="R6cdeef99f3b648e0" /><Relationship Type="http://schemas.openxmlformats.org/officeDocument/2006/relationships/hyperlink" Target="https://meteor.aihw.gov.au/RegistrationAuthority/14" TargetMode="External" Id="R876d95d5b6d94b60" /><Relationship Type="http://schemas.openxmlformats.org/officeDocument/2006/relationships/hyperlink" Target="https://meteor.aihw.gov.au/content/581255" TargetMode="External" Id="Rcef9edb1082f4764" /><Relationship Type="http://schemas.openxmlformats.org/officeDocument/2006/relationships/hyperlink" Target="https://meteor.aihw.gov.au/RegistrationAuthority/14" TargetMode="External" Id="R0a5d1c246a6c43ba" /><Relationship Type="http://schemas.openxmlformats.org/officeDocument/2006/relationships/hyperlink" Target="https://meteor.aihw.gov.au/RegistrationAuthority/11" TargetMode="External" Id="R0237d95e69bb4bb6" /><Relationship Type="http://schemas.openxmlformats.org/officeDocument/2006/relationships/hyperlink" Target="https://meteor.aihw.gov.au/content/650006" TargetMode="External" Id="R3f9802c4b4b64141" /><Relationship Type="http://schemas.openxmlformats.org/officeDocument/2006/relationships/hyperlink" Target="https://meteor.aihw.gov.au/RegistrationAuthority/14" TargetMode="External" Id="R7a4dd6d0ec38445f" /><Relationship Type="http://schemas.openxmlformats.org/officeDocument/2006/relationships/hyperlink" Target="https://meteor.aihw.gov.au/content/336310" TargetMode="External" Id="Rebbb4d21a8584594" /><Relationship Type="http://schemas.openxmlformats.org/officeDocument/2006/relationships/hyperlink" Target="https://meteor.aihw.gov.au/RegistrationAuthority/1" TargetMode="External" Id="R70f23c3a1d5448f7" /><Relationship Type="http://schemas.openxmlformats.org/officeDocument/2006/relationships/hyperlink" Target="https://meteor.aihw.gov.au/content/508932" TargetMode="External" Id="R2bb59105dee24782" /><Relationship Type="http://schemas.openxmlformats.org/officeDocument/2006/relationships/hyperlink" Target="https://meteor.aihw.gov.au/content/347334" TargetMode="External" Id="R384a0f2e98e245c0" /><Relationship Type="http://schemas.openxmlformats.org/officeDocument/2006/relationships/hyperlink" Target="https://meteor.aihw.gov.au/content/348138" TargetMode="External" Id="R5764e7cfc7cb4319" /><Relationship Type="http://schemas.openxmlformats.org/officeDocument/2006/relationships/hyperlink" Target="https://meteor.aihw.gov.au/content/399396" TargetMode="External" Id="R4a7cb0c1b3db4e9d" /><Relationship Type="http://schemas.openxmlformats.org/officeDocument/2006/relationships/hyperlink" Target="https://meteor.aihw.gov.au/content/508815" TargetMode="External" Id="R9006c1ec8edb462b" /><Relationship Type="http://schemas.openxmlformats.org/officeDocument/2006/relationships/hyperlink" Target="https://meteor.aihw.gov.au/content/508817" TargetMode="External" Id="Rb5f6d950907b4372" /><Relationship Type="http://schemas.openxmlformats.org/officeDocument/2006/relationships/hyperlink" Target="https://meteor.aihw.gov.au/content/508813" TargetMode="External" Id="R55aaafe19f7b4fb2" /><Relationship Type="http://schemas.openxmlformats.org/officeDocument/2006/relationships/hyperlink" Target="https://meteor.aihw.gov.au/content/508811" TargetMode="External" Id="Rd3db1d6c8c0b4627" /><Relationship Type="http://schemas.openxmlformats.org/officeDocument/2006/relationships/hyperlink" Target="https://meteor.aihw.gov.au/content/509290" TargetMode="External" Id="R97e91a4adf7f49e0" /><Relationship Type="http://schemas.openxmlformats.org/officeDocument/2006/relationships/hyperlink" Target="https://meteor.aihw.gov.au/content/509302" TargetMode="External" Id="Rbfab4c66d0d24b86" /><Relationship Type="http://schemas.openxmlformats.org/officeDocument/2006/relationships/hyperlink" Target="https://meteor.aihw.gov.au/content/509295" TargetMode="External" Id="R93337dbb081c4e7c" /><Relationship Type="http://schemas.openxmlformats.org/officeDocument/2006/relationships/hyperlink" Target="https://meteor.aihw.gov.au/content/508949" TargetMode="External" Id="Rd1c86b9e06334fb1" /><Relationship Type="http://schemas.openxmlformats.org/officeDocument/2006/relationships/hyperlink" Target="https://meteor.aihw.gov.au/content/401991" TargetMode="External" Id="Rb9815f767b8f46e3" /><Relationship Type="http://schemas.openxmlformats.org/officeDocument/2006/relationships/hyperlink" Target="https://meteor.aihw.gov.au/content/401980" TargetMode="External" Id="Rf2606ac97430477e" /><Relationship Type="http://schemas.openxmlformats.org/officeDocument/2006/relationships/hyperlink" Target="https://meteor.aihw.gov.au/content/349510" TargetMode="External" Id="Rf1f32a5f4e30439f" /><Relationship Type="http://schemas.openxmlformats.org/officeDocument/2006/relationships/hyperlink" Target="https://meteor.aihw.gov.au/content/349481" TargetMode="External" Id="Rb10fd0b4cfbd4a46" /><Relationship Type="http://schemas.openxmlformats.org/officeDocument/2006/relationships/hyperlink" Target="https://meteor.aihw.gov.au/content/349483" TargetMode="External" Id="Rc0b72150f54148a0" /><Relationship Type="http://schemas.openxmlformats.org/officeDocument/2006/relationships/hyperlink" Target="https://meteor.aihw.gov.au/content/287007" TargetMode="External" Id="R90e8da4644c44cec" /><Relationship Type="http://schemas.openxmlformats.org/officeDocument/2006/relationships/hyperlink" Target="https://meteor.aihw.gov.au/content/287316" TargetMode="External" Id="Raf52f2503dbb4f4f" /><Relationship Type="http://schemas.openxmlformats.org/officeDocument/2006/relationships/hyperlink" Target="https://meteor.aihw.gov.au/content/349895" TargetMode="External" Id="R3a2275e488ca46db" /><Relationship Type="http://schemas.openxmlformats.org/officeDocument/2006/relationships/hyperlink" Target="https://meteor.aihw.gov.au/content/294429" TargetMode="External" Id="R5d5d7bc0d830476e" /><Relationship Type="http://schemas.openxmlformats.org/officeDocument/2006/relationships/hyperlink" Target="https://meteor.aihw.gov.au/content/429894" TargetMode="External" Id="R1c35ac7070944377" /><Relationship Type="http://schemas.openxmlformats.org/officeDocument/2006/relationships/hyperlink" Target="https://meteor.aihw.gov.au/content/429889" TargetMode="External" Id="R2dbba749225b4770" /><Relationship Type="http://schemas.openxmlformats.org/officeDocument/2006/relationships/hyperlink" Target="https://meteor.aihw.gov.au/content/367626" TargetMode="External" Id="Rf969240762324605" /><Relationship Type="http://schemas.openxmlformats.org/officeDocument/2006/relationships/hyperlink" Target="https://meteor.aihw.gov.au/content/401048" TargetMode="External" Id="R8ea32724bb6b4ca4" /><Relationship Type="http://schemas.openxmlformats.org/officeDocument/2006/relationships/hyperlink" Target="https://meteor.aihw.gov.au/content/321129" TargetMode="External" Id="Rd66ca4f2a2ab4fb2" /><Relationship Type="http://schemas.openxmlformats.org/officeDocument/2006/relationships/hyperlink" Target="https://meteor.aihw.gov.au/content/338737" TargetMode="External" Id="R137a3197abcd4b28" /><Relationship Type="http://schemas.openxmlformats.org/officeDocument/2006/relationships/hyperlink" Target="https://meteor.aihw.gov.au/content/398443" TargetMode="External" Id="Rf8671c78d5c74d09" /><Relationship Type="http://schemas.openxmlformats.org/officeDocument/2006/relationships/hyperlink" Target="https://meteor.aihw.gov.au/content/509410" TargetMode="External" Id="R98a2ec74603f404b" /><Relationship Type="http://schemas.openxmlformats.org/officeDocument/2006/relationships/hyperlink" Target="https://meteor.aihw.gov.au/content/269950" TargetMode="External" Id="Re9b40d979e164d01" /><Relationship Type="http://schemas.openxmlformats.org/officeDocument/2006/relationships/hyperlink" Target="https://meteor.aihw.gov.au/content/286919" TargetMode="External" Id="Racfb61edd49a4106" /><Relationship Type="http://schemas.openxmlformats.org/officeDocument/2006/relationships/hyperlink" Target="https://meteor.aihw.gov.au/content/401708" TargetMode="External" Id="R2f2fd8c6e99d4928" /><Relationship Type="http://schemas.openxmlformats.org/officeDocument/2006/relationships/hyperlink" Target="https://meteor.aihw.gov.au/content/459973" TargetMode="External" Id="R2f99cbb411084b48" /><Relationship Type="http://schemas.openxmlformats.org/officeDocument/2006/relationships/hyperlink" Target="https://meteor.aihw.gov.au/content/400276" TargetMode="External" Id="R35f1674183f54b09" /><Relationship Type="http://schemas.openxmlformats.org/officeDocument/2006/relationships/hyperlink" Target="https://meteor.aihw.gov.au/content/399750" TargetMode="External" Id="Rb482863fc0404928" /><Relationship Type="http://schemas.openxmlformats.org/officeDocument/2006/relationships/hyperlink" Target="https://meteor.aihw.gov.au/content/369274" TargetMode="External" Id="R114cc641103240e3" /><Relationship Type="http://schemas.openxmlformats.org/officeDocument/2006/relationships/hyperlink" Target="https://meteor.aihw.gov.au/content/399288" TargetMode="External" Id="Rf63e4aca2583458c" /><Relationship Type="http://schemas.openxmlformats.org/officeDocument/2006/relationships/hyperlink" Target="https://meteor.aihw.gov.au/content/291036" TargetMode="External" Id="R56dca0abdd204a73" /><Relationship Type="http://schemas.openxmlformats.org/officeDocument/2006/relationships/hyperlink" Target="https://meteor.aihw.gov.au/content/270112" TargetMode="External" Id="Re32731ee06264f72" /><Relationship Type="http://schemas.openxmlformats.org/officeDocument/2006/relationships/hyperlink" Target="https://meteor.aihw.gov.au/content/401292" TargetMode="External" Id="R952684913a6a434d" /><Relationship Type="http://schemas.openxmlformats.org/officeDocument/2006/relationships/hyperlink" Target="https://meteor.aihw.gov.au/content/508406" TargetMode="External" Id="R6e717a533b2348a7" /><Relationship Type="http://schemas.openxmlformats.org/officeDocument/2006/relationships/hyperlink" Target="https://meteor.aihw.gov.au/content/400463" TargetMode="External" Id="R5b68c622498e408f" /><Relationship Type="http://schemas.openxmlformats.org/officeDocument/2006/relationships/hyperlink" Target="https://meteor.aihw.gov.au/content/400548" TargetMode="External" Id="R745337fc5f324548" /><Relationship Type="http://schemas.openxmlformats.org/officeDocument/2006/relationships/hyperlink" Target="https://meteor.aihw.gov.au/content/401596" TargetMode="External" Id="R986f9f4660ac41a6" /><Relationship Type="http://schemas.openxmlformats.org/officeDocument/2006/relationships/hyperlink" Target="https://meteor.aihw.gov.au/content/400338" TargetMode="External" Id="R9997f373472045d4" /><Relationship Type="http://schemas.openxmlformats.org/officeDocument/2006/relationships/hyperlink" Target="https://meteor.aihw.gov.au/content/508417" TargetMode="External" Id="R26f5fdec692e411d" /><Relationship Type="http://schemas.openxmlformats.org/officeDocument/2006/relationships/hyperlink" Target="https://meteor.aihw.gov.au/content/508411" TargetMode="External" Id="R4e5ac7f2f232455e" /><Relationship Type="http://schemas.openxmlformats.org/officeDocument/2006/relationships/hyperlink" Target="https://meteor.aihw.gov.au/content/398625" TargetMode="External" Id="Rf624cf3000334a0d" /><Relationship Type="http://schemas.openxmlformats.org/officeDocument/2006/relationships/hyperlink" Target="https://meteor.aihw.gov.au/content/508409" TargetMode="External" Id="Rcfe3c24adc6a4c67" /><Relationship Type="http://schemas.openxmlformats.org/officeDocument/2006/relationships/hyperlink" Target="https://meteor.aihw.gov.au/content/400286" TargetMode="External" Id="R5f10d744227e4239" /><Relationship Type="http://schemas.openxmlformats.org/officeDocument/2006/relationships/hyperlink" Target="https://meteor.aihw.gov.au/content/506085" TargetMode="External" Id="R8da7ddd8e4fb431e" /><Relationship Type="http://schemas.openxmlformats.org/officeDocument/2006/relationships/hyperlink" Target="https://meteor.aihw.gov.au/content/401608" TargetMode="External" Id="Ref4a1994612743d2" /><Relationship Type="http://schemas.openxmlformats.org/officeDocument/2006/relationships/hyperlink" Target="https://meteor.aihw.gov.au/content/508399" TargetMode="External" Id="Rf26396c266bd4164" /><Relationship Type="http://schemas.openxmlformats.org/officeDocument/2006/relationships/hyperlink" Target="https://meteor.aihw.gov.au/content/398935" TargetMode="External" Id="Rca423c784efa487e" /><Relationship Type="http://schemas.openxmlformats.org/officeDocument/2006/relationships/hyperlink" Target="https://meteor.aihw.gov.au/content/401809" TargetMode="External" Id="Rf24c75dde3fc40ef" /><Relationship Type="http://schemas.openxmlformats.org/officeDocument/2006/relationships/hyperlink" Target="https://meteor.aihw.gov.au/content/400408" TargetMode="External" Id="Rbe320435532b46c2" /><Relationship Type="http://schemas.openxmlformats.org/officeDocument/2006/relationships/hyperlink" Target="https://meteor.aihw.gov.au/content/508415" TargetMode="External" Id="R68ddc985b2f14b74" /><Relationship Type="http://schemas.openxmlformats.org/officeDocument/2006/relationships/hyperlink" Target="https://meteor.aihw.gov.au/content/400112" TargetMode="External" Id="R89fef632eb6d4e99" /><Relationship Type="http://schemas.openxmlformats.org/officeDocument/2006/relationships/hyperlink" Target="https://meteor.aihw.gov.au/content/398244" TargetMode="External" Id="R3069e2fcb3d64318" /><Relationship Type="http://schemas.openxmlformats.org/officeDocument/2006/relationships/hyperlink" Target="https://meteor.aihw.gov.au/content/349588" TargetMode="External" Id="R24ed50f036344c14" /><Relationship Type="http://schemas.openxmlformats.org/officeDocument/2006/relationships/hyperlink" Target="https://meteor.aihw.gov.au/content/401738" TargetMode="External" Id="R2f45681dba6046c3" /><Relationship Type="http://schemas.openxmlformats.org/officeDocument/2006/relationships/hyperlink" Target="https://meteor.aihw.gov.au/content/404019" TargetMode="External" Id="R31477ffa5f2542b7" /><Relationship Type="http://schemas.openxmlformats.org/officeDocument/2006/relationships/hyperlink" Target="https://meteor.aihw.gov.au/content/400421" TargetMode="External" Id="Rfb17ead4767a4341" /><Relationship Type="http://schemas.openxmlformats.org/officeDocument/2006/relationships/hyperlink" Target="https://meteor.aihw.gov.au/content/269929" TargetMode="External" Id="Ra5e77b3e486c4e7e" /><Relationship Type="http://schemas.openxmlformats.org/officeDocument/2006/relationships/hyperlink" Target="https://meteor.aihw.gov.au/content/401340" TargetMode="External" Id="R2ac85dfa416d455d" /><Relationship Type="http://schemas.openxmlformats.org/officeDocument/2006/relationships/hyperlink" Target="https://meteor.aihw.gov.au/content/270160" TargetMode="External" Id="Ra8180fdc151b45d8" /><Relationship Type="http://schemas.openxmlformats.org/officeDocument/2006/relationships/hyperlink" Target="https://meteor.aihw.gov.au/content/338558" TargetMode="External" Id="R6bf6e96c3d7e4c2d" /><Relationship Type="http://schemas.openxmlformats.org/officeDocument/2006/relationships/hyperlink" Target="https://meteor.aihw.gov.au/content/508383" TargetMode="External" Id="Rdd3b3241d47b46ce" /><Relationship Type="http://schemas.openxmlformats.org/officeDocument/2006/relationships/hyperlink" Target="https://meteor.aihw.gov.au/content/401582" TargetMode="External" Id="R9230ef09dfe84efd" /><Relationship Type="http://schemas.openxmlformats.org/officeDocument/2006/relationships/hyperlink" Target="https://meteor.aihw.gov.au/content/401349" TargetMode="External" Id="Rdc0e999adb1d49d9" /><Relationship Type="http://schemas.openxmlformats.org/officeDocument/2006/relationships/hyperlink" Target="https://meteor.aihw.gov.au/content/270043" TargetMode="External" Id="R721160c44f3b4fc6" /><Relationship Type="http://schemas.openxmlformats.org/officeDocument/2006/relationships/hyperlink" Target="https://meteor.aihw.gov.au/content/270163" TargetMode="External" Id="R8c777537cb344d62" /><Relationship Type="http://schemas.openxmlformats.org/officeDocument/2006/relationships/hyperlink" Target="https://meteor.aihw.gov.au/content/323253" TargetMode="External" Id="R35dc4037b71c4368" /><Relationship Type="http://schemas.openxmlformats.org/officeDocument/2006/relationships/hyperlink" Target="https://meteor.aihw.gov.au/content/506313" TargetMode="External" Id="R6f4cb1a69a774dfc" /></Relationships>
</file>

<file path=word/_rels/header1.xml.rels>&#65279;<?xml version="1.0" encoding="utf-8"?><Relationships xmlns="http://schemas.openxmlformats.org/package/2006/relationships"><Relationship Type="http://schemas.openxmlformats.org/officeDocument/2006/relationships/image" Target="/media/image.png" Id="Reafcdc0ecca543bb" /></Relationships>
</file>