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c7d693e3754bb0" /></Relationships>
</file>

<file path=word/document.xml><?xml version="1.0" encoding="utf-8"?>
<w:document xmlns:r="http://schemas.openxmlformats.org/officeDocument/2006/relationships" xmlns:w="http://schemas.openxmlformats.org/wordprocessingml/2006/main">
  <w:body>
    <w:p>
      <w:pPr>
        <w:pStyle w:val="Title"/>
      </w:pPr>
      <w:r>
        <w:t>ABS Early Childhood Education and Care National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Early Childhood Education and Care National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Early Childhood Education and Care Collection aligns with the Early Childhood Education and Care National Minimum Data Set. The Collection consists of all service providers delivering a preschool program to children aged 3 to 6 years (inclusive) enrolled during the reference period.</w:t>
            </w:r>
          </w:p>
          <w:p>
            <w:pPr/>
            <w:r>
              <w:rPr>
                <w:rStyle w:val="row-content-rich-text"/>
              </w:rPr>
              <w:t xml:space="preserve">The Collection includes information on  the state/territory, sector, age, Indigenous status, Remoteness Areas and Socio-Economic Indexes for Areas (SEIFA) Index of Relative Socio-economic Disadvantage, of children enrolled in and attending preschool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preschool programs delivered in Long Day Care (LDC) settings is primarily provided by the Australian Government from the Child Care Management System (CCMS), through which all services approved for the purposes of administering Child Care Benefit (CCB) are obliged to provide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Preschool Education, Australia, Cat. no. 4240.0, Viewed 20 October 2016, </w:t>
            </w:r>
            <w:hyperlink w:history="true" r:id="R49d51b46a4fa4e0b">
              <w:r>
                <w:rPr>
                  <w:rStyle w:val="Hyperlink"/>
                </w:rPr>
                <w:t xml:space="preserve">http://www.abs.gov.au/ausstats/abs@.nsf/mf/4240.0</w:t>
              </w:r>
            </w:hyperlink>
            <w:r>
              <w:rPr>
                <w:rStyle w:val="row-content-rich-text"/>
              </w:rPr>
              <w:t xml:space="preserve">.</w:t>
            </w:r>
          </w:p>
        </w:tc>
      </w:tr>
    </w:tbl>
    <w:p>
      <w:r>
        <w:br/>
      </w:r>
    </w:p>
    <w:sectPr>
      <w:footerReference xmlns:r="http://schemas.openxmlformats.org/officeDocument/2006/relationships" w:type="default" r:id="R4cb2a5e38a9d48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81d9d222f147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b2a5e38a9d48d2" /><Relationship Type="http://schemas.openxmlformats.org/officeDocument/2006/relationships/header" Target="/word/header1.xml" Id="R491d4420b13c495d" /><Relationship Type="http://schemas.openxmlformats.org/officeDocument/2006/relationships/settings" Target="/word/settings.xml" Id="R5c50e8d63d8a4e8f" /><Relationship Type="http://schemas.openxmlformats.org/officeDocument/2006/relationships/styles" Target="/word/styles.xml" Id="Rabcb30370bc44071" /><Relationship Type="http://schemas.openxmlformats.org/officeDocument/2006/relationships/hyperlink" Target="http://www.abs.gov.au/ausstats/abs@.nsf/mf/4240.0" TargetMode="External" Id="R49d51b46a4fa4e0b" /></Relationships>
</file>

<file path=word/_rels/header1.xml.rels>&#65279;<?xml version="1.0" encoding="utf-8"?><Relationships xmlns="http://schemas.openxmlformats.org/package/2006/relationships"><Relationship Type="http://schemas.openxmlformats.org/officeDocument/2006/relationships/image" Target="/media/image.png" Id="Rc181d9d222f14765" /></Relationships>
</file>