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4b9ef50d7540ef"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Data Collection provides information about people who are either homeless or at risk of homelessness and who are seeking services from specialist homelessness agencies.</w:t>
            </w:r>
          </w:p>
          <w:p>
            <w:pPr/>
            <w:r>
              <w:rPr>
                <w:rStyle w:val="row-content-rich-text"/>
              </w:rPr>
              <w:t xml:space="preserve">The Collection provides information about clients receiving ongoing or short term support as well as people who are seeking assistance but did not receive any services. Data collected includes socio-demographic information and the services required by and provided to each client. Information is also collected about the client circumstances before, during and after receiving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Homelessness Services collect data on an ongoing basis and submit the data to the Australian Institute of Health and Welfare on a monthly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147c0369522b49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627c7ad7e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7c0369522b49bf" /><Relationship Type="http://schemas.openxmlformats.org/officeDocument/2006/relationships/header" Target="/word/header1.xml" Id="R331835a6015f4467" /><Relationship Type="http://schemas.openxmlformats.org/officeDocument/2006/relationships/settings" Target="/word/settings.xml" Id="R50ce5ba73260480d" /><Relationship Type="http://schemas.openxmlformats.org/officeDocument/2006/relationships/styles" Target="/word/styles.xml" Id="Rc1a41e3b0f2a49e5" /></Relationships>
</file>

<file path=word/_rels/header1.xml.rels>&#65279;<?xml version="1.0" encoding="utf-8"?><Relationships xmlns="http://schemas.openxmlformats.org/package/2006/relationships"><Relationship Type="http://schemas.openxmlformats.org/officeDocument/2006/relationships/image" Target="/media/image.png" Id="Rc04627c7ad7e4e84" /></Relationships>
</file>