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e132699d5847fe" /></Relationships>
</file>

<file path=word/document.xml><?xml version="1.0" encoding="utf-8"?>
<w:document xmlns:r="http://schemas.openxmlformats.org/officeDocument/2006/relationships" xmlns:w="http://schemas.openxmlformats.org/wordprocessingml/2006/main">
  <w:body>
    <w:p>
      <w:pPr>
        <w:pStyle w:val="Title"/>
      </w:pPr>
      <w:r>
        <w:t>Care and protection order (CPO)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4d8dcd83f4f00">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file cluster contains information about care and protection orders issued to the clients in the Child protection (CP) client data set specification. This includes care and protection orders that were issued and/or applicable, including those that ended, during the reference period. Children should be counted in the state or territory where the order is operative, regardless of where the child is residing.</w:t>
            </w:r>
          </w:p>
          <w:p>
            <w:pPr>
              <w:spacing w:after="160"/>
            </w:pPr>
            <w:r>
              <w:rPr>
                <w:rStyle w:val="row-content-rich-text"/>
              </w:rPr>
              <w:t xml:space="preserve">Children aged less than 18 years on the following care and protection orders/arrangements (or children discharged from those care and protection orders/arrangements on their 18</w:t>
            </w:r>
            <w:r>
              <w:rPr>
                <w:rStyle w:val="row-content-rich-text"/>
                <w:vertAlign w:val="superscript"/>
              </w:rPr>
              <w:t xml:space="preserve">th</w:t>
            </w:r>
            <w:r>
              <w:rPr>
                <w:rStyle w:val="row-content-rich-text"/>
              </w:rPr>
              <w:t xml:space="preserve"> birthday) are included in the scope of the collection:</w:t>
            </w:r>
          </w:p>
          <w:p>
            <w:pPr>
              <w:pStyle w:val="ListParagraph"/>
              <w:numPr>
                <w:ilvl w:val="0"/>
                <w:numId w:val="2"/>
              </w:numPr>
            </w:pPr>
            <w:r>
              <w:rPr>
                <w:rStyle w:val="row-content-rich-text"/>
              </w:rPr>
              <w:t xml:space="preserve">Finalised guardianship or custody orders</w:t>
            </w:r>
          </w:p>
          <w:p>
            <w:pPr>
              <w:pStyle w:val="ListParagraph"/>
              <w:numPr>
                <w:ilvl w:val="0"/>
                <w:numId w:val="2"/>
              </w:numPr>
            </w:pPr>
            <w:r>
              <w:rPr>
                <w:rStyle w:val="row-content-rich-text"/>
              </w:rPr>
              <w:t xml:space="preserve">Finalised third party parental responsibility</w:t>
            </w:r>
          </w:p>
          <w:p>
            <w:pPr>
              <w:pStyle w:val="ListParagraph"/>
              <w:numPr>
                <w:ilvl w:val="0"/>
                <w:numId w:val="2"/>
              </w:numPr>
            </w:pPr>
            <w:r>
              <w:rPr>
                <w:rStyle w:val="row-content-rich-text"/>
              </w:rPr>
              <w:t xml:space="preserve">Finalised supervisory orders</w:t>
            </w:r>
          </w:p>
          <w:p>
            <w:pPr>
              <w:pStyle w:val="ListParagraph"/>
              <w:numPr>
                <w:ilvl w:val="0"/>
                <w:numId w:val="2"/>
              </w:numPr>
            </w:pPr>
            <w:r>
              <w:rPr>
                <w:rStyle w:val="row-content-rich-text"/>
              </w:rPr>
              <w:t xml:space="preserve">Interim and temporary orders</w:t>
            </w:r>
          </w:p>
          <w:p>
            <w:pPr>
              <w:pStyle w:val="ListParagraph"/>
              <w:numPr>
                <w:ilvl w:val="0"/>
                <w:numId w:val="2"/>
              </w:numPr>
            </w:pPr>
            <w:r>
              <w:rPr>
                <w:rStyle w:val="row-content-rich-text"/>
              </w:rPr>
              <w:t xml:space="preserve">Administrative arrangements</w:t>
            </w:r>
          </w:p>
          <w:p>
            <w:pPr>
              <w:pStyle w:val="ListParagraph"/>
              <w:numPr>
                <w:ilvl w:val="0"/>
                <w:numId w:val="2"/>
              </w:numPr>
            </w:pPr>
            <w:r>
              <w:rPr>
                <w:rStyle w:val="row-content-rich-text"/>
              </w:rPr>
              <w:t xml:space="preserve">Assessment orders.</w:t>
            </w:r>
          </w:p>
          <w:p>
            <w:pPr/>
            <w:r>
              <w:rPr>
                <w:rStyle w:val="row-content-rich-text"/>
              </w:rPr>
              <w:t xml:space="preserve">Also included are appropriate authorities for the placement of children in out-of-home care that are outside the scope of care and protection orders (as defined above). These may include administrative authority for placement of young offenders, interstate orders or administrative and voluntary arrangements with the Department responsible for child protection which do not have the effect of transferring custody or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new order a child is placed on will be a new line in the file, delineated by a start and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2014–15 reporting period is the main collection period. Data for 2013–14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451e40631c4d7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2015. Child protection national minimum data set, data collection manual 2014–15.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2015. Child protection Australia 2013–14. Child welfare series no. 61. Cat. no. CWS 52.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a06fb627694a5b">
              <w:r>
                <w:rPr>
                  <w:rStyle w:val="Hyperlink"/>
                </w:rPr>
                <w:t xml:space="preserve">Care and protection order (CPO) file cluster</w:t>
              </w:r>
            </w:hyperlink>
          </w:p>
          <w:p>
            <w:pPr>
              <w:spacing w:before="0" w:after="0"/>
            </w:pPr>
            <w:r>
              <w:rPr>
                <w:rStyle w:val="row-content"/>
                <w:color w:val="244061"/>
              </w:rPr>
              <w:t xml:space="preserve">       </w:t>
            </w:r>
            <w:hyperlink w:history="true" r:id="Rf0d241e1babb479f">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46cf573bd15d4bfd">
              <w:r>
                <w:rPr>
                  <w:rStyle w:val="Hyperlink"/>
                </w:rPr>
                <w:t xml:space="preserve">Care and protection order (CPO) file cluster</w:t>
              </w:r>
            </w:hyperlink>
          </w:p>
          <w:p>
            <w:pPr>
              <w:spacing w:before="0" w:after="0"/>
            </w:pPr>
            <w:r>
              <w:rPr>
                <w:rStyle w:val="row-content"/>
                <w:color w:val="244061"/>
              </w:rPr>
              <w:t xml:space="preserve">       </w:t>
            </w:r>
            <w:hyperlink w:history="true" r:id="R6526471bc3924ba9">
              <w:r>
                <w:rPr>
                  <w:rStyle w:val="Hyperlink"/>
                  <w:color w:val="244061"/>
                </w:rPr>
                <w:t xml:space="preserve">Children and Families</w:t>
              </w:r>
            </w:hyperlink>
            <w:r>
              <w:rPr>
                <w:rStyle w:val="row-content"/>
                <w:color w:val="244061"/>
              </w:rPr>
              <w:t xml:space="preserve">, Superseded 20/04/2018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8535d5ba0084af5">
              <w:r>
                <w:rPr>
                  <w:rStyle w:val="Hyperlink"/>
                </w:rPr>
                <w:t xml:space="preserve">Child protection NMDS 2014-15</w:t>
              </w:r>
            </w:hyperlink>
          </w:p>
          <w:p>
            <w:pPr>
              <w:spacing w:before="0" w:after="0"/>
            </w:pPr>
            <w:r>
              <w:rPr>
                <w:rStyle w:val="row-content"/>
                <w:color w:val="244061"/>
              </w:rPr>
              <w:t xml:space="preserve">       </w:t>
            </w:r>
            <w:hyperlink w:history="true" r:id="Ra227125315a44ca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792f76bec304e5c">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a09737148554d31">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dc84fdd0ee64037">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4855054f7064139">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f93f2c300564709">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cff267379f9460d">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283819ff9c54a0b">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b62ca91ef7045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813031d7f14f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62ca91ef7045e5" /><Relationship Type="http://schemas.openxmlformats.org/officeDocument/2006/relationships/header" Target="/word/header1.xml" Id="R1a6ab6d044ac4b51" /><Relationship Type="http://schemas.openxmlformats.org/officeDocument/2006/relationships/settings" Target="/word/settings.xml" Id="R980e369c1f7d4560" /><Relationship Type="http://schemas.openxmlformats.org/officeDocument/2006/relationships/styles" Target="/word/styles.xml" Id="R52bfd28ec68d4373" /><Relationship Type="http://schemas.openxmlformats.org/officeDocument/2006/relationships/hyperlink" Target="https://meteor.aihw.gov.au/RegistrationAuthority/17" TargetMode="External" Id="R3224d8dcd83f4f00" /><Relationship Type="http://schemas.openxmlformats.org/officeDocument/2006/relationships/numbering" Target="/word/numbering.xml" Id="Ra1c0c1f02f8f4143" /><Relationship Type="http://schemas.openxmlformats.org/officeDocument/2006/relationships/hyperlink" Target="https://meteor.aihw.gov.au/content/246013" TargetMode="External" Id="R65451e40631c4d73" /><Relationship Type="http://schemas.openxmlformats.org/officeDocument/2006/relationships/hyperlink" Target="https://meteor.aihw.gov.au/content/655212" TargetMode="External" Id="R3ca06fb627694a5b" /><Relationship Type="http://schemas.openxmlformats.org/officeDocument/2006/relationships/hyperlink" Target="https://meteor.aihw.gov.au/RegistrationAuthority/17" TargetMode="External" Id="Rf0d241e1babb479f" /><Relationship Type="http://schemas.openxmlformats.org/officeDocument/2006/relationships/hyperlink" Target="https://meteor.aihw.gov.au/content/656500" TargetMode="External" Id="R46cf573bd15d4bfd" /><Relationship Type="http://schemas.openxmlformats.org/officeDocument/2006/relationships/hyperlink" Target="https://meteor.aihw.gov.au/RegistrationAuthority/17" TargetMode="External" Id="R6526471bc3924ba9" /><Relationship Type="http://schemas.openxmlformats.org/officeDocument/2006/relationships/hyperlink" Target="https://meteor.aihw.gov.au/content/656472" TargetMode="External" Id="Rd8535d5ba0084af5" /><Relationship Type="http://schemas.openxmlformats.org/officeDocument/2006/relationships/hyperlink" Target="https://meteor.aihw.gov.au/RegistrationAuthority/17" TargetMode="External" Id="Ra227125315a44ca1" /><Relationship Type="http://schemas.openxmlformats.org/officeDocument/2006/relationships/hyperlink" Target="https://meteor.aihw.gov.au/content/459397" TargetMode="External" Id="R6792f76bec304e5c" /><Relationship Type="http://schemas.openxmlformats.org/officeDocument/2006/relationships/hyperlink" Target="https://meteor.aihw.gov.au/content/536550" TargetMode="External" Id="Rfa09737148554d31" /><Relationship Type="http://schemas.openxmlformats.org/officeDocument/2006/relationships/hyperlink" Target="https://meteor.aihw.gov.au/content/458546" TargetMode="External" Id="R0dc84fdd0ee64037" /><Relationship Type="http://schemas.openxmlformats.org/officeDocument/2006/relationships/hyperlink" Target="https://meteor.aihw.gov.au/content/655240" TargetMode="External" Id="Rf4855054f7064139" /><Relationship Type="http://schemas.openxmlformats.org/officeDocument/2006/relationships/hyperlink" Target="https://meteor.aihw.gov.au/content/655244" TargetMode="External" Id="Ref93f2c300564709" /><Relationship Type="http://schemas.openxmlformats.org/officeDocument/2006/relationships/hyperlink" Target="https://meteor.aihw.gov.au/content/536554" TargetMode="External" Id="R2cff267379f9460d" /><Relationship Type="http://schemas.openxmlformats.org/officeDocument/2006/relationships/hyperlink" Target="https://meteor.aihw.gov.au/content/651687" TargetMode="External" Id="R7283819ff9c54a0b" /></Relationships>
</file>

<file path=word/_rels/header1.xml.rels>&#65279;<?xml version="1.0" encoding="utf-8"?><Relationships xmlns="http://schemas.openxmlformats.org/package/2006/relationships"><Relationship Type="http://schemas.openxmlformats.org/officeDocument/2006/relationships/image" Target="/media/image.png" Id="Rde813031d7f14faf" /></Relationships>
</file>