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b87d1cfd234134" /></Relationships>
</file>

<file path=word/document.xml><?xml version="1.0" encoding="utf-8"?>
<w:document xmlns:r="http://schemas.openxmlformats.org/officeDocument/2006/relationships" xmlns:w="http://schemas.openxmlformats.org/wordprocessingml/2006/main">
  <w:body>
    <w:p>
      <w:pPr>
        <w:pStyle w:val="Title"/>
      </w:pPr>
      <w:r>
        <w:t>Order—National Out-of-Home Care standards (NOOHCS) order indicator, yes/no/not applicable/not stated/inadequately described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Order—National Out-of-Home Care standards (NOOHCS) order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NOOHCS order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NOOHCS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1f2f3832f84cb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order is within the scope of the National Out-of-Home Care standards (NOOHCS),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3080a634734ecd">
              <w:r>
                <w:rPr>
                  <w:rStyle w:val="Hyperlink"/>
                </w:rPr>
                <w:t xml:space="preserve">Order—National Out-of-Home Care standards (NOOHCS) order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9b9486077a4cf1">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Order is in-scope for NOOHCS. That is, it is an order through the Children’s Court where parental responsibility for the child or young person was transferred to the Minister/Chief Executive.</w:t>
            </w:r>
          </w:p>
          <w:p>
            <w:pPr>
              <w:spacing w:after="160"/>
            </w:pPr>
            <w:r>
              <w:rPr>
                <w:rStyle w:val="row-content-rich-text"/>
              </w:rPr>
              <w:t xml:space="preserve">CODE 2    No</w:t>
            </w:r>
          </w:p>
          <w:p>
            <w:pPr/>
            <w:r>
              <w:rPr>
                <w:rStyle w:val="row-content-rich-text"/>
              </w:rPr>
              <w:t xml:space="preserve">Order is not in-scope for NOOHCS.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each child who had an order that was in-scope for the NOOHCS measures during the reporting period, the child's person identifier (ID) in the Care and protection order file should appear on the NOOHCS file.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6f1eb11793a4d0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2014. Child protection national minimum data set, data collection manual 2013-14.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8cee214e9e4e79">
              <w:r>
                <w:rPr>
                  <w:rStyle w:val="Hyperlink"/>
                </w:rPr>
                <w:t xml:space="preserve">Order—National out-of-home care standards (NOOHCS) order indicator, yes/no/not stated/inadequately described code N</w:t>
              </w:r>
            </w:hyperlink>
          </w:p>
          <w:p>
            <w:pPr>
              <w:spacing w:before="0" w:after="0"/>
            </w:pPr>
            <w:r>
              <w:rPr>
                <w:rStyle w:val="row-content"/>
                <w:color w:val="244061"/>
              </w:rPr>
              <w:t xml:space="preserve">       </w:t>
            </w:r>
            <w:hyperlink w:history="true" r:id="R105c2301a65e4173">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f1c602bb6a804c4e">
              <w:r>
                <w:rPr>
                  <w:rStyle w:val="Hyperlink"/>
                  <w:color w:val="244061"/>
                </w:rPr>
                <w:t xml:space="preserve">Community Services (retired)</w:t>
              </w:r>
            </w:hyperlink>
            <w:r>
              <w:rPr>
                <w:rStyle w:val="row-content"/>
                <w:color w:val="244061"/>
              </w:rPr>
              <w:t xml:space="preserve">, Recorded 10/10/2014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afe0755aba4eb5">
              <w:r>
                <w:rPr>
                  <w:rStyle w:val="Hyperlink"/>
                </w:rPr>
                <w:t xml:space="preserve">Care and protection order (CPO) file cluster</w:t>
              </w:r>
            </w:hyperlink>
          </w:p>
          <w:p>
            <w:pPr>
              <w:spacing w:before="0" w:after="0"/>
            </w:pPr>
            <w:r>
              <w:rPr>
                <w:rStyle w:val="row-content"/>
                <w:color w:val="244061"/>
              </w:rPr>
              <w:t xml:space="preserve">       </w:t>
            </w:r>
            <w:hyperlink w:history="true" r:id="R8c3464a3c4024ff0">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Code 9 'Not stated/inadequately described' in the data element is equivalent to code 99 in the Child protection national minimum data set collection manual.</w:t>
            </w:r>
          </w:p>
          <w:p>
            <w:r>
              <w:br/>
            </w:r>
            <w:r>
              <w:br/>
            </w:r>
            <w:hyperlink w:history="true" r:id="Re870cd9484dc44e0">
              <w:r>
                <w:rPr>
                  <w:rStyle w:val="Hyperlink"/>
                </w:rPr>
                <w:t xml:space="preserve">Care and protection order (CPO) file cluster</w:t>
              </w:r>
            </w:hyperlink>
          </w:p>
          <w:p>
            <w:pPr>
              <w:spacing w:before="0" w:after="0"/>
            </w:pPr>
            <w:r>
              <w:rPr>
                <w:rStyle w:val="row-content"/>
                <w:color w:val="244061"/>
              </w:rPr>
              <w:t xml:space="preserve">       </w:t>
            </w:r>
            <w:hyperlink w:history="true" r:id="Rdd3d39bb8a47417a">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Code 9 'Not stated/inadequately described' in the data element is equivalent to code 99 in the Child protection national minimum data set collection manual.</w:t>
            </w:r>
          </w:p>
          <w:p>
            <w:r>
              <w:br/>
            </w:r>
            <w:r>
              <w:br/>
            </w:r>
            <w:hyperlink w:history="true" r:id="R5123533bd61a459c">
              <w:r>
                <w:rPr>
                  <w:rStyle w:val="Hyperlink"/>
                </w:rPr>
                <w:t xml:space="preserve">Care and protection order (CPO) file cluster</w:t>
              </w:r>
            </w:hyperlink>
          </w:p>
          <w:p>
            <w:pPr>
              <w:spacing w:before="0" w:after="0"/>
            </w:pPr>
            <w:r>
              <w:rPr>
                <w:rStyle w:val="row-content"/>
                <w:color w:val="244061"/>
              </w:rPr>
              <w:t xml:space="preserve">       </w:t>
            </w:r>
            <w:hyperlink w:history="true" r:id="R9a08d8d64c904ac6">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Code 9 'Not stated/inadequately described' in the data element is equivalent to code 99 in the Child protection national minimum data set collection manual.</w:t>
            </w:r>
          </w:p>
          <w:p>
            <w:r>
              <w:br/>
            </w:r>
            <w:r>
              <w:br/>
            </w:r>
            <w:hyperlink w:history="true" r:id="R5ead8a985359496c">
              <w:r>
                <w:rPr>
                  <w:rStyle w:val="Hyperlink"/>
                </w:rPr>
                <w:t xml:space="preserve">Care and protection order (CPO) file cluster</w:t>
              </w:r>
            </w:hyperlink>
          </w:p>
          <w:p>
            <w:pPr>
              <w:spacing w:before="0" w:after="0"/>
            </w:pPr>
            <w:r>
              <w:rPr>
                <w:rStyle w:val="row-content"/>
                <w:color w:val="244061"/>
              </w:rPr>
              <w:t xml:space="preserve">       </w:t>
            </w:r>
            <w:hyperlink w:history="true" r:id="R23924941ab1049c4">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Code 9 'Not stated/inadequately described' in the data element is equivalent to code 99 in the Child protection national minimum data set collection manual.</w:t>
            </w:r>
          </w:p>
          <w:p>
            <w:r>
              <w:br/>
            </w:r>
            <w:r>
              <w:br/>
            </w:r>
            <w:hyperlink w:history="true" r:id="R07259d2e7b504fe0">
              <w:r>
                <w:rPr>
                  <w:rStyle w:val="Hyperlink"/>
                </w:rPr>
                <w:t xml:space="preserve">Care and protection order (CPO) file cluster</w:t>
              </w:r>
            </w:hyperlink>
          </w:p>
          <w:p>
            <w:pPr>
              <w:spacing w:before="0" w:after="0"/>
            </w:pPr>
            <w:r>
              <w:rPr>
                <w:rStyle w:val="row-content"/>
                <w:color w:val="244061"/>
              </w:rPr>
              <w:t xml:space="preserve">       </w:t>
            </w:r>
            <w:hyperlink w:history="true" r:id="R08152c438de04d97">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Code 7 'Not applicable' in the data element is equivalent to code 97 in the Child protection national minimum data set collection manual.</w:t>
            </w:r>
          </w:p>
          <w:p>
            <w:r>
              <w:rPr>
                <w:rStyle w:val="row-content"/>
              </w:rPr>
              <w:t xml:space="preserve">Code 9 'Not stated/inadequately described' in the data element is equivalent to code 99 in the Child protection national minimum data set collection manual.</w:t>
            </w:r>
          </w:p>
          <w:p>
            <w:r>
              <w:br/>
            </w:r>
            <w:r>
              <w:br/>
            </w:r>
            <w:hyperlink w:history="true" r:id="Rae2baea6005e44fa">
              <w:r>
                <w:rPr>
                  <w:rStyle w:val="Hyperlink"/>
                </w:rPr>
                <w:t xml:space="preserve">Care and protection order (CPO) file cluster</w:t>
              </w:r>
            </w:hyperlink>
          </w:p>
          <w:p>
            <w:pPr>
              <w:spacing w:before="0" w:after="0"/>
            </w:pPr>
            <w:r>
              <w:rPr>
                <w:rStyle w:val="row-content"/>
                <w:color w:val="244061"/>
              </w:rPr>
              <w:t xml:space="preserve">       </w:t>
            </w:r>
            <w:hyperlink w:history="true" r:id="R6470647cf31a447e">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Code 7 'Not applicable' in the data element is equivalent to code 97 in the Child protection national minimum data set collection manual.</w:t>
            </w:r>
          </w:p>
          <w:p>
            <w:r>
              <w:rPr>
                <w:rStyle w:val="row-content"/>
              </w:rPr>
              <w:t xml:space="preserve">Code 9 'Not stated/inadequately described' in the data element is equivalent to code 99 in the Child protection national minimum data set collection manual.</w:t>
            </w:r>
          </w:p>
          <w:p>
            <w:r>
              <w:br/>
            </w:r>
            <w:r>
              <w:br/>
            </w:r>
          </w:p>
        </w:tc>
      </w:tr>
    </w:tbl>
    <w:p/>
    <w:tbl>
      <w:tblPr>
        <w:tblStyle w:val="TableGrid"/>
        <w:tblW w:w="0" w:type="auto"/>
      </w:tblPr>
    </w:tbl>
    <w:p>
      <w:r>
        <w:br/>
      </w:r>
    </w:p>
    <w:sectPr>
      <w:footerReference xmlns:r="http://schemas.openxmlformats.org/officeDocument/2006/relationships" w:type="default" r:id="R64ce94889c6246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655244</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804012695d43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ce94889c6246eb" /><Relationship Type="http://schemas.openxmlformats.org/officeDocument/2006/relationships/header" Target="/word/header1.xml" Id="Rb6cc770364c24546" /><Relationship Type="http://schemas.openxmlformats.org/officeDocument/2006/relationships/settings" Target="/word/settings.xml" Id="Rb820ee95367c4772" /><Relationship Type="http://schemas.openxmlformats.org/officeDocument/2006/relationships/styles" Target="/word/styles.xml" Id="R0000bd4ffc2d4b42" /><Relationship Type="http://schemas.openxmlformats.org/officeDocument/2006/relationships/hyperlink" Target="https://meteor.aihw.gov.au/RegistrationAuthority/17" TargetMode="External" Id="Rba1f2f3832f84cb7" /><Relationship Type="http://schemas.openxmlformats.org/officeDocument/2006/relationships/hyperlink" Target="https://meteor.aihw.gov.au/content/532331" TargetMode="External" Id="Rb93080a634734ecd" /><Relationship Type="http://schemas.openxmlformats.org/officeDocument/2006/relationships/hyperlink" Target="https://meteor.aihw.gov.au/content/464978" TargetMode="External" Id="R699b9486077a4cf1" /><Relationship Type="http://schemas.openxmlformats.org/officeDocument/2006/relationships/hyperlink" Target="https://meteor.aihw.gov.au/content/246013" TargetMode="External" Id="R26f1eb11793a4d0b" /><Relationship Type="http://schemas.openxmlformats.org/officeDocument/2006/relationships/hyperlink" Target="https://meteor.aihw.gov.au/content/527865" TargetMode="External" Id="R6c8cee214e9e4e79" /><Relationship Type="http://schemas.openxmlformats.org/officeDocument/2006/relationships/hyperlink" Target="https://meteor.aihw.gov.au/RegistrationAuthority/17" TargetMode="External" Id="R105c2301a65e4173" /><Relationship Type="http://schemas.openxmlformats.org/officeDocument/2006/relationships/hyperlink" Target="https://meteor.aihw.gov.au/RegistrationAuthority/1" TargetMode="External" Id="Rf1c602bb6a804c4e" /><Relationship Type="http://schemas.openxmlformats.org/officeDocument/2006/relationships/hyperlink" Target="https://meteor.aihw.gov.au/content/655212" TargetMode="External" Id="Redafe0755aba4eb5" /><Relationship Type="http://schemas.openxmlformats.org/officeDocument/2006/relationships/hyperlink" Target="https://meteor.aihw.gov.au/RegistrationAuthority/17" TargetMode="External" Id="R8c3464a3c4024ff0" /><Relationship Type="http://schemas.openxmlformats.org/officeDocument/2006/relationships/hyperlink" Target="https://meteor.aihw.gov.au/content/656480" TargetMode="External" Id="Re870cd9484dc44e0" /><Relationship Type="http://schemas.openxmlformats.org/officeDocument/2006/relationships/hyperlink" Target="https://meteor.aihw.gov.au/RegistrationAuthority/17" TargetMode="External" Id="Rdd3d39bb8a47417a" /><Relationship Type="http://schemas.openxmlformats.org/officeDocument/2006/relationships/hyperlink" Target="https://meteor.aihw.gov.au/content/656500" TargetMode="External" Id="R5123533bd61a459c" /><Relationship Type="http://schemas.openxmlformats.org/officeDocument/2006/relationships/hyperlink" Target="https://meteor.aihw.gov.au/RegistrationAuthority/17" TargetMode="External" Id="R9a08d8d64c904ac6" /><Relationship Type="http://schemas.openxmlformats.org/officeDocument/2006/relationships/hyperlink" Target="https://meteor.aihw.gov.au/content/688438" TargetMode="External" Id="R5ead8a985359496c" /><Relationship Type="http://schemas.openxmlformats.org/officeDocument/2006/relationships/hyperlink" Target="https://meteor.aihw.gov.au/RegistrationAuthority/17" TargetMode="External" Id="R23924941ab1049c4" /><Relationship Type="http://schemas.openxmlformats.org/officeDocument/2006/relationships/hyperlink" Target="https://meteor.aihw.gov.au/content/706953" TargetMode="External" Id="R07259d2e7b504fe0" /><Relationship Type="http://schemas.openxmlformats.org/officeDocument/2006/relationships/hyperlink" Target="https://meteor.aihw.gov.au/RegistrationAuthority/17" TargetMode="External" Id="R08152c438de04d97" /><Relationship Type="http://schemas.openxmlformats.org/officeDocument/2006/relationships/hyperlink" Target="https://meteor.aihw.gov.au/content/773880" TargetMode="External" Id="Rae2baea6005e44fa" /><Relationship Type="http://schemas.openxmlformats.org/officeDocument/2006/relationships/hyperlink" Target="https://meteor.aihw.gov.au/RegistrationAuthority/17" TargetMode="External" Id="R6470647cf31a447e" /></Relationships>
</file>

<file path=word/_rels/header1.xml.rels>&#65279;<?xml version="1.0" encoding="utf-8"?><Relationships xmlns="http://schemas.openxmlformats.org/package/2006/relationships"><Relationship Type="http://schemas.openxmlformats.org/officeDocument/2006/relationships/image" Target="/media/image.png" Id="Re1804012695d4330" /></Relationships>
</file>