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04163d7e1a4f31"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461eed8e684713">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formally or statistically commences, as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522804fb0147f9">
              <w:r>
                <w:rPr>
                  <w:rStyle w:val="Hyperlink"/>
                </w:rPr>
                <w:t xml:space="preserve">Episode of mental health care—episode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812c1d84b043a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start date on which an episode of care commences may differ between settings. Therefore, for the purposes of activity based funding reporting the following definitions apply:</w:t>
            </w:r>
          </w:p>
          <w:p>
            <w:pPr>
              <w:spacing w:after="160"/>
            </w:pPr>
            <w:r>
              <w:rPr>
                <w:rStyle w:val="row-content-rich-text"/>
              </w:rPr>
              <w:t xml:space="preserve">Admitted episodes refer to the period of care provided to a consumer who is admitted for care to a specialised psychiatric inpatient service or to a general public hospital for the purposes of receiving mental health care (i.e. the consumer would have a mental health care type). The period of care is commenced when the consumer has an admission and ceases with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179971974d94fb2">
              <w:r>
                <w:rPr>
                  <w:rStyle w:val="Hyperlink"/>
                  <w:b/>
                </w:rPr>
                <w:t xml:space="preserve">separation</w:t>
              </w:r>
            </w:hyperlink>
            <w:r>
              <w:rPr>
                <w:rStyle w:val="row-content-rich-text"/>
              </w:rPr>
              <w:t xml:space="preserve">. The admission and/or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98fc3f2f1194c6e">
              <w:r>
                <w:rPr>
                  <w:rStyle w:val="Hyperlink"/>
                  <w:b/>
                </w:rPr>
                <w:t xml:space="preserve">separation</w:t>
              </w:r>
            </w:hyperlink>
            <w:r>
              <w:rPr>
                <w:rStyle w:val="row-content-rich-text"/>
              </w:rPr>
              <w:t xml:space="preserve"> may be formal or statistical.</w:t>
            </w:r>
          </w:p>
          <w:p>
            <w:pPr>
              <w:spacing w:after="160"/>
            </w:pPr>
            <w:r>
              <w:rPr>
                <w:rStyle w:val="row-content-rich-text"/>
              </w:rPr>
              <w:t xml:space="preserve">Ambulatory episodes refer to the care provided to consumers in a non-admitted setting and which does not take place in an admitted or residential setting. The service providing the care may be a specialised community-based ambulatory mental health service or it may be a non-specialised non-admitted public hospital service. The commencement of an ambulatory episode will occur in conjunction with a service contact, that may have been triggered by a new referral to community care or, if the consumer has previously been treated by the ambulatory team, the recommencement of care for a specified purpose or goal.</w:t>
            </w:r>
          </w:p>
          <w:p>
            <w:pPr/>
            <w:r>
              <w:rPr>
                <w:rStyle w:val="row-content-rich-text"/>
              </w:rPr>
              <w:t xml:space="preserve">Residential episodes refer to the period of care provided to a consumer who is admitted for care to a specialised community-based residential service. This period of care commences with an admission, and ceases with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0e57dcc7683443d">
              <w:r>
                <w:rPr>
                  <w:rStyle w:val="Hyperlink"/>
                  <w:b/>
                </w:rPr>
                <w:t xml:space="preserve">separation</w:t>
              </w:r>
            </w:hyperlink>
            <w:r>
              <w:rPr>
                <w:rStyle w:val="row-content-rich-text"/>
              </w:rPr>
              <w:t xml:space="preserve">. An episode reference period may be submitted when an episode continues for more than one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values for this data element can be derived from existing data collections in the following circumstances:</w:t>
            </w:r>
          </w:p>
          <w:p>
            <w:pPr>
              <w:spacing w:after="160"/>
            </w:pPr>
            <w:r>
              <w:rPr>
                <w:rStyle w:val="row-content-rich-text"/>
              </w:rPr>
              <w:t xml:space="preserve">Admitted patients - </w:t>
            </w:r>
            <w:hyperlink w:history="true" r:id="R0ee11e51f6bf4c88">
              <w:r>
                <w:rPr>
                  <w:rStyle w:val="Hyperlink"/>
                </w:rPr>
                <w:t xml:space="preserve">Episode of admitted patient care—admission date, DDMMYYYY</w:t>
              </w:r>
            </w:hyperlink>
            <w:r>
              <w:rPr>
                <w:rStyle w:val="row-content-rich-text"/>
              </w:rPr>
              <w:t xml:space="preserve"> </w:t>
            </w:r>
          </w:p>
          <w:p>
            <w:pPr/>
            <w:r>
              <w:rPr>
                <w:rStyle w:val="row-content-rich-text"/>
              </w:rPr>
              <w:t xml:space="preserve">Residential patients - </w:t>
            </w:r>
            <w:hyperlink w:history="true" r:id="Rd6eeae33e22b4773">
              <w:r>
                <w:rPr>
                  <w:rStyle w:val="Hyperlink"/>
                </w:rPr>
                <w:t xml:space="preserve">Episode of residential care—episode start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39119b1a5b448d">
              <w:r>
                <w:rPr>
                  <w:rStyle w:val="Hyperlink"/>
                </w:rPr>
                <w:t xml:space="preserve">Episode of mental health care—episode start date, DDMMYYYY</w:t>
              </w:r>
            </w:hyperlink>
          </w:p>
          <w:p>
            <w:pPr>
              <w:spacing w:before="0" w:after="0"/>
            </w:pPr>
            <w:r>
              <w:rPr>
                <w:rStyle w:val="row-content"/>
                <w:color w:val="244061"/>
              </w:rPr>
              <w:t xml:space="preserve">       </w:t>
            </w:r>
            <w:hyperlink w:history="true" r:id="R868c093cbedd479e">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Has been superseded by </w:t>
            </w:r>
            <w:hyperlink w:history="true" r:id="R1634ac019c9647ca">
              <w:r>
                <w:rPr>
                  <w:rStyle w:val="Hyperlink"/>
                </w:rPr>
                <w:t xml:space="preserve">Episode of mental health care—episode start date, DDMMYYYY</w:t>
              </w:r>
            </w:hyperlink>
          </w:p>
          <w:p>
            <w:pPr>
              <w:spacing w:before="0" w:after="0"/>
            </w:pPr>
            <w:r>
              <w:rPr>
                <w:rStyle w:val="row-content"/>
                <w:color w:val="244061"/>
              </w:rPr>
              <w:t xml:space="preserve">       </w:t>
            </w:r>
            <w:hyperlink w:history="true" r:id="Rd0e9c6019a2444b1">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8f799cefdc49f1">
              <w:r>
                <w:rPr>
                  <w:rStyle w:val="Hyperlink"/>
                </w:rPr>
                <w:t xml:space="preserve">Activity based funding: Mental health care NBEDS 2017-18</w:t>
              </w:r>
            </w:hyperlink>
          </w:p>
          <w:p>
            <w:pPr>
              <w:spacing w:before="0" w:after="0"/>
            </w:pPr>
            <w:r>
              <w:rPr>
                <w:rStyle w:val="row-content"/>
                <w:color w:val="244061"/>
              </w:rPr>
              <w:t xml:space="preserve">       </w:t>
            </w:r>
            <w:hyperlink w:history="true" r:id="Rf95042b27d6c4d5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bfeeb53c0e924a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653738</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76fa00586d4a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eeb53c0e924a03" /><Relationship Type="http://schemas.openxmlformats.org/officeDocument/2006/relationships/header" Target="/word/header1.xml" Id="R415056598aa948f0" /><Relationship Type="http://schemas.openxmlformats.org/officeDocument/2006/relationships/settings" Target="/word/settings.xml" Id="R0b67fe1049dc4a01" /><Relationship Type="http://schemas.openxmlformats.org/officeDocument/2006/relationships/styles" Target="/word/styles.xml" Id="R92817d1148204128" /><Relationship Type="http://schemas.openxmlformats.org/officeDocument/2006/relationships/hyperlink" Target="https://meteor.aihw.gov.au/RegistrationAuthority/12" TargetMode="External" Id="Rbf461eed8e684713" /><Relationship Type="http://schemas.openxmlformats.org/officeDocument/2006/relationships/hyperlink" Target="https://meteor.aihw.gov.au/content/653740" TargetMode="External" Id="R2e522804fb0147f9" /><Relationship Type="http://schemas.openxmlformats.org/officeDocument/2006/relationships/hyperlink" Target="https://meteor.aihw.gov.au/content/270566" TargetMode="External" Id="Ra9812c1d84b043a4" /><Relationship Type="http://schemas.openxmlformats.org/officeDocument/2006/relationships/hyperlink" Target="https://meteor.aihw.gov.au/content/327268" TargetMode="External" Id="R9179971974d94fb2" /><Relationship Type="http://schemas.openxmlformats.org/officeDocument/2006/relationships/hyperlink" Target="https://meteor.aihw.gov.au/content/327268" TargetMode="External" Id="R398fc3f2f1194c6e" /><Relationship Type="http://schemas.openxmlformats.org/officeDocument/2006/relationships/hyperlink" Target="https://meteor.aihw.gov.au/content/327268" TargetMode="External" Id="Rd0e57dcc7683443d" /><Relationship Type="http://schemas.openxmlformats.org/officeDocument/2006/relationships/hyperlink" Target="https://meteor.aihw.gov.au/content/269967" TargetMode="External" Id="R0ee11e51f6bf4c88" /><Relationship Type="http://schemas.openxmlformats.org/officeDocument/2006/relationships/hyperlink" Target="https://meteor.aihw.gov.au/content/534048" TargetMode="External" Id="Rd6eeae33e22b4773" /><Relationship Type="http://schemas.openxmlformats.org/officeDocument/2006/relationships/hyperlink" Target="https://meteor.aihw.gov.au/content/614072" TargetMode="External" Id="Rfd39119b1a5b448d" /><Relationship Type="http://schemas.openxmlformats.org/officeDocument/2006/relationships/hyperlink" Target="https://meteor.aihw.gov.au/RegistrationAuthority/3" TargetMode="External" Id="R868c093cbedd479e" /><Relationship Type="http://schemas.openxmlformats.org/officeDocument/2006/relationships/hyperlink" Target="https://meteor.aihw.gov.au/content/680898" TargetMode="External" Id="R1634ac019c9647ca" /><Relationship Type="http://schemas.openxmlformats.org/officeDocument/2006/relationships/hyperlink" Target="https://meteor.aihw.gov.au/RegistrationAuthority/12" TargetMode="External" Id="Rd0e9c6019a2444b1" /><Relationship Type="http://schemas.openxmlformats.org/officeDocument/2006/relationships/hyperlink" Target="https://meteor.aihw.gov.au/content/639992" TargetMode="External" Id="R278f799cefdc49f1" /><Relationship Type="http://schemas.openxmlformats.org/officeDocument/2006/relationships/hyperlink" Target="https://meteor.aihw.gov.au/RegistrationAuthority/12" TargetMode="External" Id="Rf95042b27d6c4d5a" /></Relationships>
</file>

<file path=word/_rels/header1.xml.rels>&#65279;<?xml version="1.0" encoding="utf-8"?><Relationships xmlns="http://schemas.openxmlformats.org/package/2006/relationships"><Relationship Type="http://schemas.openxmlformats.org/officeDocument/2006/relationships/image" Target="/media/image.png" Id="R7676fa00586d4ae7" /></Relationships>
</file>