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b37f3ec741845b3" /></Relationships>
</file>

<file path=word/document.xml><?xml version="1.0" encoding="utf-8"?>
<w:document xmlns:r="http://schemas.openxmlformats.org/officeDocument/2006/relationships" xmlns:w="http://schemas.openxmlformats.org/wordprocessingml/2006/main">
  <w:body>
    <w:p>
      <w:pPr>
        <w:pStyle w:val="Title"/>
      </w:pPr>
      <w:r>
        <w:t>Recipient—continuous earnings, total Australian currency N[NNNNN].NN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Recipient—continuous earnings, total Australian currency N[NNNNN].NN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Total quarterly continuous earnings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653705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aad5884744a4592">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earnings a recipient receives from regular income sources, expressed in Australian dollars and cents.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2b031d322784374">
              <w:r>
                <w:rPr>
                  <w:rStyle w:val="Hyperlink"/>
                </w:rPr>
                <w:t xml:space="preserve">Recipient—continuous earnings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3b95e658aad44e3">
              <w:r>
                <w:rPr>
                  <w:rStyle w:val="Hyperlink"/>
                </w:rPr>
                <w:t xml:space="preserve">Total Australian currency N[NNNNN].NN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value domain must be expressed to two decimal places. Where there is a dollar value and no cent value, the cents must be expressed as .00 (e.g. 100.00).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An example of a regular income source is weekly earnings from a part-time job.</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2b7071244a84fb6">
              <w:r>
                <w:rPr>
                  <w:rStyle w:val="Hyperlink"/>
                </w:rPr>
                <w:t xml:space="preserve">Income and Assets Cluster</w:t>
              </w:r>
            </w:hyperlink>
          </w:p>
          <w:p>
            <w:pPr>
              <w:spacing w:before="0" w:after="0"/>
            </w:pPr>
            <w:r>
              <w:rPr>
                <w:rStyle w:val="row-content"/>
                <w:color w:val="244061"/>
              </w:rPr>
              <w:t xml:space="preserve">       </w:t>
            </w:r>
            <w:hyperlink w:history="true" r:id="R1f9c861d736a4fef">
              <w:r>
                <w:rPr>
                  <w:rStyle w:val="Hyperlink"/>
                  <w:color w:val="244061"/>
                </w:rPr>
                <w:t xml:space="preserve">Commonwealth Department of Social Services (retired)</w:t>
              </w:r>
            </w:hyperlink>
            <w:r>
              <w:rPr>
                <w:rStyle w:val="row-content"/>
                <w:color w:val="244061"/>
              </w:rPr>
              <w:t xml:space="preserve">, Standard 20/06/2018</w:t>
            </w:r>
          </w:p>
          <w:p>
            <w:r>
              <w:rPr>
                <w:rStyle w:val="row-content"/>
                <w:b/>
                <w:i/>
              </w:rPr>
              <w:t xml:space="preserve">DSS specific information: </w:t>
            </w:r>
          </w:p>
          <w:p>
            <w:r>
              <w:rPr>
                <w:rStyle w:val="row-content"/>
              </w:rPr>
              <w:t xml:space="preserve">Total quarterly continuous earnings refers to the variable TOT_QTR_CON_EARNINGS in the PIA research data set.</w:t>
            </w:r>
          </w:p>
          <w:p>
            <w:r>
              <w:br/>
            </w:r>
            <w:r>
              <w:br/>
            </w:r>
          </w:p>
        </w:tc>
      </w:tr>
    </w:tbl>
    <w:p/>
    <w:tbl>
      <w:tblPr>
        <w:tblStyle w:val="TableGrid"/>
        <w:tblW w:w="0" w:type="auto"/>
      </w:tblPr>
    </w:tbl>
    <w:p>
      <w:r>
        <w:br/>
      </w:r>
    </w:p>
    <w:sectPr>
      <w:footerReference xmlns:r="http://schemas.openxmlformats.org/officeDocument/2006/relationships" w:type="default" r:id="Rd60108ac40fc441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653705</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f853df3ec74473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60108ac40fc441e" /><Relationship Type="http://schemas.openxmlformats.org/officeDocument/2006/relationships/header" Target="/word/header1.xml" Id="R62e1caab54704632" /><Relationship Type="http://schemas.openxmlformats.org/officeDocument/2006/relationships/settings" Target="/word/settings.xml" Id="R4719478d09c64fd1" /><Relationship Type="http://schemas.openxmlformats.org/officeDocument/2006/relationships/styles" Target="/word/styles.xml" Id="R12f8d6d9386a4f42" /><Relationship Type="http://schemas.openxmlformats.org/officeDocument/2006/relationships/hyperlink" Target="https://meteor.aihw.gov.au/RegistrationAuthority/7" TargetMode="External" Id="Reaad5884744a4592" /><Relationship Type="http://schemas.openxmlformats.org/officeDocument/2006/relationships/hyperlink" Target="https://meteor.aihw.gov.au/content/653702" TargetMode="External" Id="Rc2b031d322784374" /><Relationship Type="http://schemas.openxmlformats.org/officeDocument/2006/relationships/hyperlink" Target="https://meteor.aihw.gov.au/content/270684" TargetMode="External" Id="Rb3b95e658aad44e3" /><Relationship Type="http://schemas.openxmlformats.org/officeDocument/2006/relationships/hyperlink" Target="https://meteor.aihw.gov.au/content/650616" TargetMode="External" Id="R62b7071244a84fb6" /><Relationship Type="http://schemas.openxmlformats.org/officeDocument/2006/relationships/hyperlink" Target="https://meteor.aihw.gov.au/RegistrationAuthority/7" TargetMode="External" Id="R1f9c861d736a4fef" /></Relationships>
</file>

<file path=word/_rels/header1.xml.rels>&#65279;<?xml version="1.0" encoding="utf-8"?><Relationships xmlns="http://schemas.openxmlformats.org/package/2006/relationships"><Relationship Type="http://schemas.openxmlformats.org/officeDocument/2006/relationships/image" Target="/media/image.png" Id="Rbf853df3ec744734" /></Relationships>
</file>