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8424e7e6ad49b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bcf3707e704ef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84fd8508b845e0">
              <w:r>
                <w:rPr>
                  <w:rStyle w:val="Hyperlink"/>
                </w:rPr>
                <w:t xml:space="preserve">Non-admitted patient 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952523851b4a50">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 </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rPr>
              <w:t xml:space="preserve">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rPr>
              <w:t xml:space="preserve"> </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rPr>
              <w:t xml:space="preserve">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3"/>
              </w:numPr>
            </w:pPr>
            <w:r>
              <w:rPr>
                <w:rStyle w:val="row-content-rich-text"/>
              </w:rPr>
              <w:t xml:space="preserve">they are a substitute for a face-to-face service event, and</w:t>
            </w:r>
          </w:p>
          <w:p>
            <w:pPr>
              <w:pStyle w:val="ListParagraph"/>
              <w:numPr>
                <w:ilvl w:val="0"/>
                <w:numId w:val="3"/>
              </w:numPr>
            </w:pPr>
            <w:r>
              <w:rPr>
                <w:rStyle w:val="row-content-rich-text"/>
              </w:rPr>
              <w:t xml:space="preserve">the definition of a service event (above) is met.</w:t>
            </w:r>
          </w:p>
          <w:p>
            <w:pPr>
              <w:spacing w:after="160"/>
            </w:pPr>
            <w:r>
              <w:rPr>
                <w:rStyle w:val="row-content-rich-text"/>
              </w:rPr>
              <w:t xml:space="preserve"> </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rPr>
              <w:t xml:space="preserve"> </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 </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rPr>
              <w:t xml:space="preserve"> </w:t>
            </w:r>
          </w:p>
          <w:p>
            <w:pPr>
              <w:spacing w:after="160"/>
            </w:pPr>
            <w:r>
              <w:rPr>
                <w:rStyle w:val="row-content-rich-text"/>
                <w:b/>
              </w:rPr>
              <w:t xml:space="preserve">Activities which do not meet the definition of a service event include: </w:t>
            </w:r>
          </w:p>
          <w:p>
            <w:pPr>
              <w:spacing w:after="160"/>
            </w:pPr>
            <w:r>
              <w:rPr>
                <w:rStyle w:val="row-content-rich-text"/>
              </w:rPr>
              <w:t xml:space="preserve">Work-related services provided in clinics for staff.</w:t>
            </w:r>
          </w:p>
          <w:p>
            <w:pPr/>
            <w:r>
              <w:rPr>
                <w:rStyle w:val="row-content-rich-text"/>
              </w:rPr>
              <w:t xml:space="preserve">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3fa70dcb7049a2">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ee4007deb837466e">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f2f7dda21d254d73">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391c63e8b1e841f7">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b81747773c06457f">
              <w:r>
                <w:rPr>
                  <w:rStyle w:val="Hyperlink"/>
                </w:rPr>
                <w:t xml:space="preserve">Appointment—service delivery setting, code A</w:t>
              </w:r>
            </w:hyperlink>
          </w:p>
          <w:p>
            <w:pPr>
              <w:spacing w:before="0" w:after="0"/>
            </w:pPr>
            <w:r>
              <w:rPr>
                <w:rStyle w:val="row-content"/>
                <w:color w:val="244061"/>
              </w:rPr>
              <w:t xml:space="preserve">       </w:t>
            </w:r>
            <w:hyperlink w:history="true" r:id="Rfabb828aa06d483b">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1bee7a82414459c">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c0478373d95d4854">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880ffdfec14140">
              <w:r>
                <w:rPr>
                  <w:rStyle w:val="Hyperlink"/>
                </w:rPr>
                <w:t xml:space="preserve">Non-admitted patient NBEDS 2017-18</w:t>
              </w:r>
            </w:hyperlink>
          </w:p>
          <w:p>
            <w:pPr>
              <w:spacing w:before="0" w:after="0"/>
            </w:pPr>
            <w:r>
              <w:rPr>
                <w:rStyle w:val="row-content"/>
                <w:color w:val="244061"/>
              </w:rPr>
              <w:t xml:space="preserve">       </w:t>
            </w:r>
            <w:hyperlink w:history="true" r:id="R828600d637ed45e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efec29ba104f4e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4925130de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c29ba104f4e30" /><Relationship Type="http://schemas.openxmlformats.org/officeDocument/2006/relationships/header" Target="/word/header1.xml" Id="R9c60a550e0d244b8" /><Relationship Type="http://schemas.openxmlformats.org/officeDocument/2006/relationships/settings" Target="/word/settings.xml" Id="Rf92240f2f381424b" /><Relationship Type="http://schemas.openxmlformats.org/officeDocument/2006/relationships/styles" Target="/word/styles.xml" Id="R4d29cfe5a01b473f" /><Relationship Type="http://schemas.openxmlformats.org/officeDocument/2006/relationships/hyperlink" Target="https://meteor.aihw.gov.au/RegistrationAuthority/12" TargetMode="External" Id="R54bcf3707e704efc" /><Relationship Type="http://schemas.openxmlformats.org/officeDocument/2006/relationships/hyperlink" Target="https://meteor.aihw.gov.au/content/652100" TargetMode="External" Id="R4284fd8508b845e0" /><Relationship Type="http://schemas.openxmlformats.org/officeDocument/2006/relationships/hyperlink" Target="https://meteor.aihw.gov.au/content/403587" TargetMode="External" Id="R4e952523851b4a50" /><Relationship Type="http://schemas.openxmlformats.org/officeDocument/2006/relationships/numbering" Target="/word/numbering.xml" Id="Rca6db5ee8f57427d" /><Relationship Type="http://schemas.openxmlformats.org/officeDocument/2006/relationships/hyperlink" Target="https://meteor.aihw.gov.au/content/584105" TargetMode="External" Id="Rfe3fa70dcb7049a2" /><Relationship Type="http://schemas.openxmlformats.org/officeDocument/2006/relationships/hyperlink" Target="https://meteor.aihw.gov.au/RegistrationAuthority/12" TargetMode="External" Id="Ree4007deb837466e" /><Relationship Type="http://schemas.openxmlformats.org/officeDocument/2006/relationships/hyperlink" Target="https://meteor.aihw.gov.au/content/679835" TargetMode="External" Id="Rf2f7dda21d254d73" /><Relationship Type="http://schemas.openxmlformats.org/officeDocument/2006/relationships/hyperlink" Target="https://meteor.aihw.gov.au/RegistrationAuthority/12" TargetMode="External" Id="R391c63e8b1e841f7" /><Relationship Type="http://schemas.openxmlformats.org/officeDocument/2006/relationships/hyperlink" Target="https://meteor.aihw.gov.au/content/497294" TargetMode="External" Id="Rb81747773c06457f" /><Relationship Type="http://schemas.openxmlformats.org/officeDocument/2006/relationships/hyperlink" Target="https://meteor.aihw.gov.au/RegistrationAuthority/2" TargetMode="External" Id="Rfabb828aa06d483b" /><Relationship Type="http://schemas.openxmlformats.org/officeDocument/2006/relationships/hyperlink" Target="https://meteor.aihw.gov.au/content/584098" TargetMode="External" Id="Rf1bee7a82414459c" /><Relationship Type="http://schemas.openxmlformats.org/officeDocument/2006/relationships/hyperlink" Target="https://meteor.aihw.gov.au/RegistrationAuthority/12" TargetMode="External" Id="Rc0478373d95d4854" /><Relationship Type="http://schemas.openxmlformats.org/officeDocument/2006/relationships/hyperlink" Target="https://meteor.aihw.gov.au/content/650086" TargetMode="External" Id="Ref880ffdfec14140" /><Relationship Type="http://schemas.openxmlformats.org/officeDocument/2006/relationships/hyperlink" Target="https://meteor.aihw.gov.au/RegistrationAuthority/12" TargetMode="External" Id="R828600d637ed45ea" /></Relationships>
</file>

<file path=word/_rels/header1.xml.rels>&#65279;<?xml version="1.0" encoding="utf-8"?><Relationships xmlns="http://schemas.openxmlformats.org/package/2006/relationships"><Relationship Type="http://schemas.openxmlformats.org/officeDocument/2006/relationships/image" Target="/media/image.png" Id="R8eb4925130de4e42" /></Relationships>
</file>